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599853515625" w:line="240" w:lineRule="auto"/>
        <w:ind w:left="0" w:right="125.34057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DIRECCIÓN DE EDUCACIÓN SUPERIOR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-234695</wp:posOffset>
            </wp:positionV>
            <wp:extent cx="3737356" cy="10096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7356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3994140625" w:line="208.58352184295654" w:lineRule="auto"/>
        <w:ind w:left="6198.2794189453125" w:right="-8.00048828125" w:hanging="21.8798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INSTITUTO SUPERIOR DE FORMACIÓN  DOCENTE y TÉCNICA Nº 52 - SAN ISIDRO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2.1032714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CONVOCATORIA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18798828125" w:line="396.20598793029785" w:lineRule="auto"/>
        <w:ind w:left="1547.7201843261719" w:right="1629.2596435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POR OPOSICIÓN DE ANTECEDENTES Res. N° 5886/03, Disp. N° 30/05 y Res. N°1161/20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703125" w:line="240" w:lineRule="auto"/>
        <w:ind w:left="3392.320098876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PROFESORADO DE INGLÉS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859619140625" w:line="240" w:lineRule="auto"/>
        <w:ind w:left="552.57995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Cobertura N° 24/24: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TERCER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LLAMADO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56005859375" w:line="240" w:lineRule="auto"/>
        <w:ind w:left="548.179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Carrera: Profesorado de Inglés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1474609375" w:line="240" w:lineRule="auto"/>
        <w:ind w:left="541.57989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Año: 1° AÑO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260009765625" w:line="240" w:lineRule="auto"/>
        <w:ind w:left="557.4198913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Espacio curricular: DIDÁCTICA GENERAL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0592041015625" w:line="240" w:lineRule="auto"/>
        <w:ind w:left="541.57989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Título: Profesor/a de CS DE LA EDUCACIÓN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599853515625" w:line="240" w:lineRule="auto"/>
        <w:ind w:left="548.179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Horaria: 2 módulos semanales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6025390625" w:line="240" w:lineRule="auto"/>
        <w:ind w:left="549.279937744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Situación de revista: suplente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2593994140625" w:line="240" w:lineRule="auto"/>
        <w:ind w:left="555.43991088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Horario: </w:t>
      </w:r>
      <w:r w:rsidDel="00000000" w:rsidR="00000000" w:rsidRPr="00000000">
        <w:rPr>
          <w:rtl w:val="0"/>
        </w:rPr>
        <w:t xml:space="preserve">LUNES 18 a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5.260009765625" w:line="240" w:lineRule="auto"/>
        <w:ind w:left="548.17993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COMISIÓN EVALUADORA: </w:t>
      </w:r>
    </w:p>
    <w:tbl>
      <w:tblPr>
        <w:tblStyle w:val="Table1"/>
        <w:tblW w:w="8647.100219726562" w:type="dxa"/>
        <w:jc w:val="left"/>
        <w:tblInd w:w="538.49990844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5001831054688"/>
        <w:gridCol w:w="3333.0001831054688"/>
        <w:gridCol w:w="3333.599853515625"/>
        <w:tblGridChange w:id="0">
          <w:tblGrid>
            <w:gridCol w:w="1980.5001831054688"/>
            <w:gridCol w:w="3333.0001831054688"/>
            <w:gridCol w:w="3333.599853515625"/>
          </w:tblGrid>
        </w:tblGridChange>
      </w:tblGrid>
      <w:tr>
        <w:trPr>
          <w:cantSplit w:val="0"/>
          <w:trHeight w:val="388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  <w:tr>
        <w:trPr>
          <w:cantSplit w:val="0"/>
          <w:trHeight w:val="355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9998168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Directivo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Marcela SANTAFE Y SORIANO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Ágata BELLO</w:t>
            </w:r>
          </w:p>
        </w:tc>
      </w:tr>
      <w:tr>
        <w:trPr>
          <w:cantSplit w:val="0"/>
          <w:trHeight w:val="356.1981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Miembro del CAI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Silvia CHAPARRO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Facundo FERREIRÓS</w:t>
            </w:r>
          </w:p>
        </w:tc>
      </w:tr>
      <w:tr>
        <w:trPr>
          <w:cantSplit w:val="0"/>
          <w:trHeight w:val="3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9998168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Especialista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Daniela SALCITO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Jorge TARICCO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9998168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Susana ESPÍNDOLA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98950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(ISFD 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Mercedes ZABALA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98950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(USI)</w:t>
            </w:r>
          </w:p>
        </w:tc>
      </w:tr>
      <w:tr>
        <w:trPr>
          <w:cantSplit w:val="0"/>
          <w:trHeight w:val="356.3998413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9998168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confirmar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confirmar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9.0599060058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tentativo: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200439453125" w:line="240" w:lineRule="auto"/>
        <w:ind w:left="554.69985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Difusión e inscripción: </w:t>
      </w:r>
      <w:r w:rsidDel="00000000" w:rsidR="00000000" w:rsidRPr="00000000">
        <w:rPr>
          <w:sz w:val="20"/>
          <w:szCs w:val="20"/>
          <w:rtl w:val="0"/>
        </w:rPr>
        <w:t xml:space="preserve">16 al 26 de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9991455078125" w:line="240" w:lineRule="auto"/>
        <w:ind w:left="555.6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Entrevistas: a partir del </w:t>
      </w:r>
      <w:r w:rsidDel="00000000" w:rsidR="00000000" w:rsidRPr="00000000">
        <w:rPr>
          <w:sz w:val="20"/>
          <w:szCs w:val="20"/>
          <w:rtl w:val="0"/>
        </w:rPr>
        <w:t xml:space="preserve">30 de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5.1000976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599853515625" w:line="240" w:lineRule="auto"/>
        <w:ind w:left="0" w:right="125.34057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DIRECCIÓN DE EDUCACIÓN SUPERIOR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-234695</wp:posOffset>
            </wp:positionV>
            <wp:extent cx="3737356" cy="1009650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7356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3994140625" w:line="208.58352184295654" w:lineRule="auto"/>
        <w:ind w:left="6198.2794189453125" w:right="-8.00048828125" w:hanging="21.8798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INSTITUTO SUPERIOR DE FORMACIÓN  DOCENTE y TÉCNICA Nº 52 - SAN ISIDRO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9.7021484375" w:line="346.062068939209" w:lineRule="auto"/>
        <w:ind w:left="553.699951171875" w:right="580.80078125" w:firstLine="1.99996948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Diseño Curricular del Profesorado de Inglés N° 1860/17, Res. N° 5886/03, Disp. N° 30/05 y Res.  N°1161/20, la Disposición N° 30/05, el Régimen Académico Institucional y el Plan de Evaluación  Institucional están disponibles en la página web del ISFDyT N° 52.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21435546875" w:line="240" w:lineRule="auto"/>
        <w:ind w:left="555.6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Procedimiento de Inscripción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005859375" w:line="343.86265754699707" w:lineRule="auto"/>
        <w:ind w:left="551.8998718261719" w:right="578.60107421875" w:firstLine="3.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envío de la documentación se realizará a través del e-mail institucional:  instituto52@yahoo.com.ar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646484375" w:line="343.86385917663574" w:lineRule="auto"/>
        <w:ind w:left="546.4999389648438" w:right="578.800048828125" w:firstLine="9.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cada materia, espacio curricular los aspirantes deberán enviar un único e-mail de inscripción  colocando en el asunto: cobertura N° XX/23, materia o espacio curricular a cubrir y carrera.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0472412109375" w:line="240" w:lineRule="auto"/>
        <w:ind w:left="555.6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el cuerpo de mail detallar datos personales del profesor concursante: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59973144531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y apellido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992675781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9973144531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 celular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00097656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 alternativo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9973144531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 de e-mail,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9973144531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carrera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599487304687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 o espacio curricular que aspira a cubrir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9970703125" w:line="240" w:lineRule="auto"/>
        <w:ind w:left="908.7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cobertura.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.599853515625" w:line="240" w:lineRule="auto"/>
        <w:ind w:left="555.6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el mismo e-mail, adjuntar la siguiente documentación en archivos separados (1, 2, 3):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599365234375" w:line="343.66284370422363" w:lineRule="auto"/>
        <w:ind w:left="558.699951171875" w:right="586.80297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Propuesta curricular en formato PDF. Titulando nombre y apellido del profesor  concursante, DNI, materia o espacio curricular que aspira concursar, carrera y horario.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81414794921875" w:line="240" w:lineRule="auto"/>
        <w:ind w:left="543.6999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Anexo III completo de la Resol. 5886/03 en formato PDF.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ENVIAR CURRICULUM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002197265625" w:line="343.86234283447266" w:lineRule="auto"/>
        <w:ind w:left="1251.0000610351562" w:right="586.8017578125" w:hanging="705.7002258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Documentación probatoria detallada en el Anexo III y DNI en formato PDF, escaneada y  en un solo archivo.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0478515625" w:line="240" w:lineRule="auto"/>
        <w:ind w:left="552.29995727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5999755859375" w:line="346.11165046691895" w:lineRule="auto"/>
        <w:ind w:left="541.2998962402344" w:right="581.4013671875" w:firstLine="12.400054931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dirección de e-mail desde la cual los postulantes envíen los tres archivos mencionados, será  tomada como dirección de notificación fehaciente para cualquiera de las instancias sujetas a la  cobertura del concurso.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1734924316406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sectPr>
      <w:pgSz w:h="16820" w:w="11900" w:orient="portrait"/>
      <w:pgMar w:bottom="1032.5" w:top="960.999755859375" w:left="1161.9999694824219" w:right="916.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