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39" w:rsidRPr="005A5ABA" w:rsidRDefault="00F37369" w:rsidP="00C01FEF">
      <w:pPr>
        <w:spacing w:after="0" w:line="240" w:lineRule="auto"/>
        <w:jc w:val="center"/>
        <w:rPr>
          <w:rFonts w:eastAsia="Times New Roman" w:cstheme="minorHAnsi"/>
          <w:b/>
          <w:color w:val="000000"/>
          <w:sz w:val="24"/>
          <w:szCs w:val="24"/>
          <w:shd w:val="clear" w:color="auto" w:fill="FFFFFF"/>
        </w:rPr>
      </w:pPr>
      <w:bookmarkStart w:id="0" w:name="_GoBack"/>
      <w:bookmarkEnd w:id="0"/>
      <w:r w:rsidRPr="005A5ABA">
        <w:rPr>
          <w:rFonts w:eastAsia="Times New Roman" w:cstheme="minorHAnsi"/>
          <w:b/>
          <w:color w:val="000000"/>
          <w:sz w:val="24"/>
          <w:szCs w:val="24"/>
          <w:shd w:val="clear" w:color="auto" w:fill="FFFFFF"/>
        </w:rPr>
        <w:t>​</w:t>
      </w:r>
      <w:r w:rsidR="007D6B44" w:rsidRPr="005A5ABA">
        <w:rPr>
          <w:rFonts w:eastAsia="Times New Roman" w:cstheme="minorHAnsi"/>
          <w:b/>
          <w:color w:val="000000"/>
          <w:sz w:val="24"/>
          <w:szCs w:val="24"/>
          <w:shd w:val="clear" w:color="auto" w:fill="FFFFFF"/>
        </w:rPr>
        <w:t xml:space="preserve"> </w:t>
      </w:r>
    </w:p>
    <w:p w:rsidR="00AA32B1" w:rsidRDefault="00AA32B1" w:rsidP="00C01FEF">
      <w:pPr>
        <w:spacing w:after="0" w:line="240" w:lineRule="auto"/>
        <w:jc w:val="center"/>
        <w:rPr>
          <w:rFonts w:eastAsia="Times New Roman" w:cstheme="minorHAnsi"/>
          <w:b/>
          <w:color w:val="1F497D" w:themeColor="text2"/>
          <w:sz w:val="28"/>
          <w:szCs w:val="28"/>
          <w:shd w:val="clear" w:color="auto" w:fill="FFFFFF"/>
        </w:rPr>
      </w:pPr>
    </w:p>
    <w:p w:rsidR="00F37369" w:rsidRPr="00AA32B1" w:rsidRDefault="007D6B44" w:rsidP="00C01FEF">
      <w:pPr>
        <w:spacing w:after="0" w:line="240" w:lineRule="auto"/>
        <w:jc w:val="center"/>
        <w:rPr>
          <w:rFonts w:eastAsia="Times New Roman" w:cstheme="minorHAnsi"/>
          <w:b/>
          <w:sz w:val="28"/>
          <w:szCs w:val="28"/>
          <w:shd w:val="clear" w:color="auto" w:fill="FFFFFF"/>
        </w:rPr>
      </w:pPr>
      <w:r w:rsidRPr="00AA32B1">
        <w:rPr>
          <w:rFonts w:eastAsia="Times New Roman" w:cstheme="minorHAnsi"/>
          <w:b/>
          <w:sz w:val="28"/>
          <w:szCs w:val="28"/>
          <w:shd w:val="clear" w:color="auto" w:fill="FFFFFF"/>
        </w:rPr>
        <w:t>Inclusión Digital Educativa</w:t>
      </w:r>
      <w:r w:rsidR="00181007" w:rsidRPr="00AA32B1">
        <w:rPr>
          <w:rFonts w:eastAsia="Times New Roman" w:cstheme="minorHAnsi"/>
          <w:b/>
          <w:sz w:val="28"/>
          <w:szCs w:val="28"/>
          <w:shd w:val="clear" w:color="auto" w:fill="FFFFFF"/>
        </w:rPr>
        <w:t xml:space="preserve"> en </w:t>
      </w:r>
      <w:r w:rsidR="00086339" w:rsidRPr="00AA32B1">
        <w:rPr>
          <w:rFonts w:eastAsia="Times New Roman" w:cstheme="minorHAnsi"/>
          <w:b/>
          <w:sz w:val="28"/>
          <w:szCs w:val="28"/>
          <w:shd w:val="clear" w:color="auto" w:fill="FFFFFF"/>
        </w:rPr>
        <w:t>E</w:t>
      </w:r>
      <w:r w:rsidR="00BB0869" w:rsidRPr="00AA32B1">
        <w:rPr>
          <w:rFonts w:eastAsia="Times New Roman" w:cstheme="minorHAnsi"/>
          <w:b/>
          <w:sz w:val="28"/>
          <w:szCs w:val="28"/>
          <w:shd w:val="clear" w:color="auto" w:fill="FFFFFF"/>
        </w:rPr>
        <w:t>ducación</w:t>
      </w:r>
      <w:r w:rsidRPr="00AA32B1">
        <w:rPr>
          <w:rFonts w:eastAsia="Times New Roman" w:cstheme="minorHAnsi"/>
          <w:b/>
          <w:sz w:val="28"/>
          <w:szCs w:val="28"/>
          <w:shd w:val="clear" w:color="auto" w:fill="FFFFFF"/>
        </w:rPr>
        <w:t xml:space="preserve"> </w:t>
      </w:r>
      <w:r w:rsidR="00086339" w:rsidRPr="00AA32B1">
        <w:rPr>
          <w:rFonts w:eastAsia="Times New Roman" w:cstheme="minorHAnsi"/>
          <w:b/>
          <w:sz w:val="28"/>
          <w:szCs w:val="28"/>
          <w:shd w:val="clear" w:color="auto" w:fill="FFFFFF"/>
        </w:rPr>
        <w:t>S</w:t>
      </w:r>
      <w:r w:rsidR="00181007" w:rsidRPr="00AA32B1">
        <w:rPr>
          <w:rFonts w:eastAsia="Times New Roman" w:cstheme="minorHAnsi"/>
          <w:b/>
          <w:sz w:val="28"/>
          <w:szCs w:val="28"/>
          <w:shd w:val="clear" w:color="auto" w:fill="FFFFFF"/>
        </w:rPr>
        <w:t>uperior</w:t>
      </w:r>
    </w:p>
    <w:p w:rsidR="00C01FEF" w:rsidRPr="00AA32B1" w:rsidRDefault="00C01FEF" w:rsidP="00C01FEF">
      <w:pPr>
        <w:spacing w:after="0" w:line="240" w:lineRule="auto"/>
        <w:jc w:val="center"/>
        <w:rPr>
          <w:rFonts w:eastAsia="Times New Roman" w:cstheme="minorHAnsi"/>
          <w:b/>
          <w:sz w:val="28"/>
          <w:szCs w:val="28"/>
          <w:shd w:val="clear" w:color="auto" w:fill="FFFFFF"/>
        </w:rPr>
      </w:pPr>
    </w:p>
    <w:p w:rsidR="00C01FEF" w:rsidRPr="00AA32B1" w:rsidRDefault="00C01FEF" w:rsidP="00C01FEF">
      <w:pPr>
        <w:spacing w:after="0" w:line="240" w:lineRule="auto"/>
        <w:jc w:val="center"/>
        <w:rPr>
          <w:rFonts w:eastAsia="Times New Roman" w:cstheme="minorHAnsi"/>
          <w:b/>
          <w:sz w:val="24"/>
          <w:szCs w:val="24"/>
        </w:rPr>
      </w:pPr>
    </w:p>
    <w:p w:rsidR="00C660F8" w:rsidRPr="00AA32B1" w:rsidRDefault="00F37369" w:rsidP="00B70ED6">
      <w:pPr>
        <w:shd w:val="clear" w:color="auto" w:fill="FFFFFF"/>
        <w:spacing w:after="0" w:line="240" w:lineRule="auto"/>
        <w:jc w:val="both"/>
        <w:rPr>
          <w:rFonts w:eastAsia="Times New Roman" w:cstheme="minorHAnsi"/>
          <w:sz w:val="24"/>
          <w:szCs w:val="24"/>
        </w:rPr>
      </w:pPr>
      <w:r w:rsidRPr="00AA32B1">
        <w:rPr>
          <w:rFonts w:eastAsia="Times New Roman" w:cstheme="minorHAnsi"/>
          <w:sz w:val="24"/>
          <w:szCs w:val="24"/>
        </w:rPr>
        <w:t>​</w:t>
      </w:r>
    </w:p>
    <w:p w:rsidR="00C660F8" w:rsidRPr="00AA32B1" w:rsidRDefault="00C01FEF" w:rsidP="00C01FEF">
      <w:pPr>
        <w:shd w:val="clear" w:color="auto" w:fill="FFFFFF"/>
        <w:spacing w:after="0" w:line="240" w:lineRule="auto"/>
        <w:rPr>
          <w:rFonts w:eastAsia="Times New Roman" w:cstheme="minorHAnsi"/>
          <w:b/>
          <w:sz w:val="24"/>
          <w:szCs w:val="24"/>
          <w:lang w:val="es-UY"/>
        </w:rPr>
      </w:pPr>
      <w:r w:rsidRPr="00AA32B1">
        <w:rPr>
          <w:rFonts w:eastAsia="Times New Roman" w:cstheme="minorHAnsi"/>
          <w:b/>
          <w:sz w:val="24"/>
          <w:szCs w:val="24"/>
        </w:rPr>
        <w:t>Introducción</w:t>
      </w:r>
    </w:p>
    <w:p w:rsidR="00FC01BF" w:rsidRPr="00AA32B1" w:rsidRDefault="00FC01BF" w:rsidP="00B70ED6">
      <w:pPr>
        <w:shd w:val="clear" w:color="auto" w:fill="FFFFFF"/>
        <w:spacing w:after="0" w:line="240" w:lineRule="auto"/>
        <w:jc w:val="right"/>
        <w:rPr>
          <w:rFonts w:eastAsia="Times New Roman" w:cstheme="minorHAnsi"/>
          <w:b/>
          <w:sz w:val="24"/>
          <w:szCs w:val="24"/>
          <w:lang w:val="es-UY"/>
        </w:rPr>
      </w:pPr>
    </w:p>
    <w:p w:rsidR="00C660F8" w:rsidRPr="00AA32B1" w:rsidRDefault="00C660F8" w:rsidP="00B70ED6">
      <w:pPr>
        <w:shd w:val="clear" w:color="auto" w:fill="FFFFFF"/>
        <w:spacing w:after="0" w:line="240" w:lineRule="auto"/>
        <w:jc w:val="both"/>
        <w:rPr>
          <w:rFonts w:eastAsia="Times New Roman" w:cstheme="minorHAnsi"/>
          <w:b/>
          <w:sz w:val="24"/>
          <w:szCs w:val="24"/>
          <w:lang w:val="es-UY"/>
        </w:rPr>
      </w:pPr>
    </w:p>
    <w:p w:rsidR="00D17DA4" w:rsidRPr="00AA32B1" w:rsidRDefault="00C660F8" w:rsidP="00B70ED6">
      <w:pPr>
        <w:shd w:val="clear" w:color="auto" w:fill="FFFFFF"/>
        <w:spacing w:after="0" w:line="240" w:lineRule="auto"/>
        <w:jc w:val="both"/>
        <w:rPr>
          <w:rFonts w:eastAsia="Times New Roman" w:cstheme="minorHAnsi"/>
          <w:sz w:val="24"/>
          <w:szCs w:val="24"/>
        </w:rPr>
      </w:pPr>
      <w:r w:rsidRPr="00AA32B1">
        <w:rPr>
          <w:rFonts w:eastAsia="Times New Roman" w:cstheme="minorHAnsi"/>
          <w:sz w:val="24"/>
          <w:szCs w:val="24"/>
        </w:rPr>
        <w:t xml:space="preserve">El objetivo de la socialización del presente documento </w:t>
      </w:r>
      <w:r w:rsidR="009F423B" w:rsidRPr="00AA32B1">
        <w:rPr>
          <w:rFonts w:eastAsia="Times New Roman" w:cstheme="minorHAnsi"/>
          <w:sz w:val="24"/>
          <w:szCs w:val="24"/>
        </w:rPr>
        <w:t>e</w:t>
      </w:r>
      <w:r w:rsidRPr="00AA32B1">
        <w:rPr>
          <w:rFonts w:eastAsia="Times New Roman" w:cstheme="minorHAnsi"/>
          <w:sz w:val="24"/>
          <w:szCs w:val="24"/>
        </w:rPr>
        <w:t>s brindar lineamientos g</w:t>
      </w:r>
      <w:r w:rsidR="009F423B" w:rsidRPr="00AA32B1">
        <w:rPr>
          <w:rFonts w:eastAsia="Times New Roman" w:cstheme="minorHAnsi"/>
          <w:sz w:val="24"/>
          <w:szCs w:val="24"/>
        </w:rPr>
        <w:t xml:space="preserve">enerales </w:t>
      </w:r>
      <w:r w:rsidR="00D17DA4" w:rsidRPr="00AA32B1">
        <w:rPr>
          <w:rFonts w:eastAsia="Times New Roman" w:cstheme="minorHAnsi"/>
          <w:sz w:val="24"/>
          <w:szCs w:val="24"/>
        </w:rPr>
        <w:t xml:space="preserve">y comunicar acciones </w:t>
      </w:r>
      <w:r w:rsidR="009F423B" w:rsidRPr="00AA32B1">
        <w:rPr>
          <w:rFonts w:eastAsia="Times New Roman" w:cstheme="minorHAnsi"/>
          <w:sz w:val="24"/>
          <w:szCs w:val="24"/>
        </w:rPr>
        <w:t>a t</w:t>
      </w:r>
      <w:r w:rsidR="00D17DA4" w:rsidRPr="00AA32B1">
        <w:rPr>
          <w:rFonts w:eastAsia="Times New Roman" w:cstheme="minorHAnsi"/>
          <w:sz w:val="24"/>
          <w:szCs w:val="24"/>
        </w:rPr>
        <w:t>odos los I</w:t>
      </w:r>
      <w:r w:rsidR="009F423B" w:rsidRPr="00AA32B1">
        <w:rPr>
          <w:rFonts w:eastAsia="Times New Roman" w:cstheme="minorHAnsi"/>
          <w:sz w:val="24"/>
          <w:szCs w:val="24"/>
        </w:rPr>
        <w:t xml:space="preserve">nstitutos </w:t>
      </w:r>
      <w:r w:rsidR="00D17DA4" w:rsidRPr="00AA32B1">
        <w:rPr>
          <w:rFonts w:eastAsia="Times New Roman" w:cstheme="minorHAnsi"/>
          <w:sz w:val="24"/>
          <w:szCs w:val="24"/>
        </w:rPr>
        <w:t>S</w:t>
      </w:r>
      <w:r w:rsidR="009F423B" w:rsidRPr="00AA32B1">
        <w:rPr>
          <w:rFonts w:eastAsia="Times New Roman" w:cstheme="minorHAnsi"/>
          <w:sz w:val="24"/>
          <w:szCs w:val="24"/>
        </w:rPr>
        <w:t xml:space="preserve">uperiores </w:t>
      </w:r>
      <w:r w:rsidR="00D17DA4" w:rsidRPr="00AA32B1">
        <w:rPr>
          <w:rFonts w:eastAsia="Times New Roman" w:cstheme="minorHAnsi"/>
          <w:sz w:val="24"/>
          <w:szCs w:val="24"/>
        </w:rPr>
        <w:t>de Formación D</w:t>
      </w:r>
      <w:r w:rsidR="009F423B" w:rsidRPr="00AA32B1">
        <w:rPr>
          <w:rFonts w:eastAsia="Times New Roman" w:cstheme="minorHAnsi"/>
          <w:sz w:val="24"/>
          <w:szCs w:val="24"/>
        </w:rPr>
        <w:t>ocente</w:t>
      </w:r>
      <w:r w:rsidR="00D17DA4" w:rsidRPr="00AA32B1">
        <w:rPr>
          <w:rFonts w:eastAsia="Times New Roman" w:cstheme="minorHAnsi"/>
          <w:sz w:val="24"/>
          <w:szCs w:val="24"/>
        </w:rPr>
        <w:t xml:space="preserve">, particularmente a los docentes </w:t>
      </w:r>
      <w:r w:rsidR="009F423B" w:rsidRPr="00AA32B1">
        <w:rPr>
          <w:rFonts w:eastAsia="Times New Roman" w:cstheme="minorHAnsi"/>
          <w:sz w:val="24"/>
          <w:szCs w:val="24"/>
        </w:rPr>
        <w:t>de</w:t>
      </w:r>
      <w:r w:rsidR="00DA522F" w:rsidRPr="00AA32B1">
        <w:rPr>
          <w:rFonts w:eastAsia="Times New Roman" w:cstheme="minorHAnsi"/>
          <w:sz w:val="24"/>
          <w:szCs w:val="24"/>
        </w:rPr>
        <w:t xml:space="preserve"> la carrera de</w:t>
      </w:r>
      <w:r w:rsidR="009F423B" w:rsidRPr="00AA32B1">
        <w:rPr>
          <w:rFonts w:eastAsia="Times New Roman" w:cstheme="minorHAnsi"/>
          <w:sz w:val="24"/>
          <w:szCs w:val="24"/>
        </w:rPr>
        <w:t xml:space="preserve"> educación primaria</w:t>
      </w:r>
      <w:r w:rsidRPr="00AA32B1">
        <w:rPr>
          <w:rFonts w:eastAsia="Times New Roman" w:cstheme="minorHAnsi"/>
          <w:sz w:val="24"/>
          <w:szCs w:val="24"/>
        </w:rPr>
        <w:t xml:space="preserve">, acerca del abordaje de la </w:t>
      </w:r>
      <w:r w:rsidR="00DB1486" w:rsidRPr="00AA32B1">
        <w:rPr>
          <w:rFonts w:eastAsia="Times New Roman" w:cstheme="minorHAnsi"/>
          <w:sz w:val="24"/>
          <w:szCs w:val="24"/>
        </w:rPr>
        <w:t>inclusión pedagógica de TIC</w:t>
      </w:r>
      <w:r w:rsidR="00D17DA4" w:rsidRPr="00AA32B1">
        <w:rPr>
          <w:rFonts w:eastAsia="Times New Roman" w:cstheme="minorHAnsi"/>
          <w:sz w:val="24"/>
          <w:szCs w:val="24"/>
        </w:rPr>
        <w:t xml:space="preserve"> en el aula.</w:t>
      </w:r>
    </w:p>
    <w:p w:rsidR="00D17DA4" w:rsidRPr="00AA32B1" w:rsidRDefault="00D17DA4" w:rsidP="00B70ED6">
      <w:pPr>
        <w:shd w:val="clear" w:color="auto" w:fill="FFFFFF"/>
        <w:spacing w:after="0" w:line="240" w:lineRule="auto"/>
        <w:jc w:val="both"/>
        <w:rPr>
          <w:rFonts w:eastAsia="Times New Roman" w:cstheme="minorHAnsi"/>
          <w:sz w:val="24"/>
          <w:szCs w:val="24"/>
        </w:rPr>
      </w:pPr>
    </w:p>
    <w:p w:rsidR="00DB1486" w:rsidRPr="00AA32B1" w:rsidRDefault="009F423B" w:rsidP="00B70ED6">
      <w:pPr>
        <w:shd w:val="clear" w:color="auto" w:fill="FFFFFF"/>
        <w:spacing w:after="0" w:line="240" w:lineRule="auto"/>
        <w:jc w:val="both"/>
        <w:rPr>
          <w:rFonts w:eastAsia="Times New Roman" w:cstheme="minorHAnsi"/>
          <w:sz w:val="24"/>
          <w:szCs w:val="24"/>
        </w:rPr>
      </w:pPr>
      <w:r w:rsidRPr="00AA32B1">
        <w:rPr>
          <w:rFonts w:eastAsia="Times New Roman" w:cstheme="minorHAnsi"/>
          <w:sz w:val="24"/>
          <w:szCs w:val="24"/>
        </w:rPr>
        <w:t xml:space="preserve"> E</w:t>
      </w:r>
      <w:r w:rsidRPr="00AA32B1">
        <w:rPr>
          <w:rFonts w:eastAsia="Times New Roman" w:cstheme="minorHAnsi"/>
          <w:sz w:val="24"/>
          <w:szCs w:val="24"/>
          <w:shd w:val="clear" w:color="auto" w:fill="FFFFFF"/>
        </w:rPr>
        <w:t>n el marco de la implementación en la jurisdicción del "Plan Nacional Inclusión Digital</w:t>
      </w:r>
      <w:r w:rsidR="00D17DA4" w:rsidRPr="00AA32B1">
        <w:rPr>
          <w:rFonts w:eastAsia="Times New Roman" w:cstheme="minorHAnsi"/>
          <w:sz w:val="24"/>
          <w:szCs w:val="24"/>
          <w:shd w:val="clear" w:color="auto" w:fill="FFFFFF"/>
        </w:rPr>
        <w:t xml:space="preserve"> Educativa" (PNIDE Res. 244/15) y</w:t>
      </w:r>
      <w:r w:rsidRPr="00AA32B1">
        <w:rPr>
          <w:rFonts w:eastAsia="Times New Roman" w:cstheme="minorHAnsi"/>
          <w:sz w:val="24"/>
          <w:szCs w:val="24"/>
          <w:shd w:val="clear" w:color="auto" w:fill="FFFFFF"/>
        </w:rPr>
        <w:t> considerando lo establecido por  Res.CFE Nº 188/12</w:t>
      </w:r>
      <w:r w:rsidR="00DB1486" w:rsidRPr="00AA32B1">
        <w:rPr>
          <w:rFonts w:eastAsia="Times New Roman" w:cstheme="minorHAnsi"/>
          <w:sz w:val="24"/>
          <w:szCs w:val="24"/>
          <w:shd w:val="clear" w:color="auto" w:fill="FFFFFF"/>
        </w:rPr>
        <w:t xml:space="preserve">  "</w:t>
      </w:r>
      <w:r w:rsidRPr="00AA32B1">
        <w:rPr>
          <w:rFonts w:eastAsia="Times New Roman" w:cstheme="minorHAnsi"/>
          <w:sz w:val="24"/>
          <w:szCs w:val="24"/>
          <w:shd w:val="clear" w:color="auto" w:fill="FFFFFF"/>
        </w:rPr>
        <w:t>Plan Nacional de Educación Obligatoria y Formación Docente</w:t>
      </w:r>
      <w:r w:rsidR="00DB1486" w:rsidRPr="00AA32B1">
        <w:rPr>
          <w:rFonts w:eastAsia="Times New Roman" w:cstheme="minorHAnsi"/>
          <w:sz w:val="24"/>
          <w:szCs w:val="24"/>
          <w:shd w:val="clear" w:color="auto" w:fill="FFFFFF"/>
        </w:rPr>
        <w:t>”, l</w:t>
      </w:r>
      <w:r w:rsidR="00C660F8" w:rsidRPr="00AA32B1">
        <w:rPr>
          <w:rFonts w:eastAsia="Times New Roman" w:cstheme="minorHAnsi"/>
          <w:sz w:val="24"/>
          <w:szCs w:val="24"/>
        </w:rPr>
        <w:t xml:space="preserve">a Dirección </w:t>
      </w:r>
      <w:r w:rsidR="00D17DA4" w:rsidRPr="00AA32B1">
        <w:rPr>
          <w:rFonts w:eastAsia="Times New Roman" w:cstheme="minorHAnsi"/>
          <w:sz w:val="24"/>
          <w:szCs w:val="24"/>
        </w:rPr>
        <w:t>de Educación Superior</w:t>
      </w:r>
      <w:r w:rsidR="00C660F8" w:rsidRPr="00AA32B1">
        <w:rPr>
          <w:rFonts w:eastAsia="Times New Roman" w:cstheme="minorHAnsi"/>
          <w:sz w:val="24"/>
          <w:szCs w:val="24"/>
        </w:rPr>
        <w:t xml:space="preserve"> se propone generar las condiciones para que </w:t>
      </w:r>
      <w:r w:rsidR="00DB1486" w:rsidRPr="00AA32B1">
        <w:rPr>
          <w:rFonts w:eastAsia="Times New Roman" w:cstheme="minorHAnsi"/>
          <w:sz w:val="24"/>
          <w:szCs w:val="24"/>
        </w:rPr>
        <w:t>l</w:t>
      </w:r>
      <w:r w:rsidR="00C660F8" w:rsidRPr="00AA32B1">
        <w:rPr>
          <w:rFonts w:eastAsia="Times New Roman" w:cstheme="minorHAnsi"/>
          <w:sz w:val="24"/>
          <w:szCs w:val="24"/>
        </w:rPr>
        <w:t>os</w:t>
      </w:r>
      <w:r w:rsidR="00B70ED6" w:rsidRPr="00AA32B1">
        <w:rPr>
          <w:rFonts w:eastAsia="Times New Roman" w:cstheme="minorHAnsi"/>
          <w:sz w:val="24"/>
          <w:szCs w:val="24"/>
        </w:rPr>
        <w:t xml:space="preserve"> estudiantes del profesorado de Educación primaria</w:t>
      </w:r>
      <w:r w:rsidR="00C660F8" w:rsidRPr="00AA32B1">
        <w:rPr>
          <w:rFonts w:eastAsia="Times New Roman" w:cstheme="minorHAnsi"/>
          <w:sz w:val="24"/>
          <w:szCs w:val="24"/>
        </w:rPr>
        <w:t xml:space="preserve"> </w:t>
      </w:r>
      <w:r w:rsidR="00B70ED6" w:rsidRPr="00AA32B1">
        <w:rPr>
          <w:rFonts w:eastAsia="Times New Roman" w:cstheme="minorHAnsi"/>
          <w:sz w:val="24"/>
          <w:szCs w:val="24"/>
        </w:rPr>
        <w:t xml:space="preserve">egresen del instituto </w:t>
      </w:r>
      <w:r w:rsidR="00DB1486" w:rsidRPr="00AA32B1">
        <w:rPr>
          <w:rFonts w:eastAsia="Times New Roman" w:cstheme="minorHAnsi"/>
          <w:sz w:val="24"/>
          <w:szCs w:val="24"/>
        </w:rPr>
        <w:t xml:space="preserve">formador </w:t>
      </w:r>
      <w:r w:rsidR="00C660F8" w:rsidRPr="00AA32B1">
        <w:rPr>
          <w:rFonts w:eastAsia="Times New Roman" w:cstheme="minorHAnsi"/>
          <w:sz w:val="24"/>
          <w:szCs w:val="24"/>
        </w:rPr>
        <w:t xml:space="preserve">acreditando </w:t>
      </w:r>
      <w:r w:rsidR="00DB1486" w:rsidRPr="00AA32B1">
        <w:rPr>
          <w:rFonts w:eastAsia="Times New Roman" w:cstheme="minorHAnsi"/>
          <w:sz w:val="24"/>
          <w:szCs w:val="24"/>
        </w:rPr>
        <w:t xml:space="preserve">la apropiación de herramientas  conceptuales y tecnológicas </w:t>
      </w:r>
      <w:r w:rsidR="00DA522F" w:rsidRPr="00AA32B1">
        <w:rPr>
          <w:rFonts w:eastAsia="Times New Roman" w:cstheme="minorHAnsi"/>
          <w:sz w:val="24"/>
          <w:szCs w:val="24"/>
        </w:rPr>
        <w:t xml:space="preserve">necesarias </w:t>
      </w:r>
      <w:r w:rsidR="00DB1486" w:rsidRPr="00AA32B1">
        <w:rPr>
          <w:rFonts w:eastAsia="Times New Roman" w:cstheme="minorHAnsi"/>
          <w:sz w:val="24"/>
          <w:szCs w:val="24"/>
        </w:rPr>
        <w:t>que les permitan la</w:t>
      </w:r>
      <w:r w:rsidR="001F427D" w:rsidRPr="00AA32B1">
        <w:rPr>
          <w:rFonts w:eastAsia="Times New Roman" w:cstheme="minorHAnsi"/>
          <w:sz w:val="24"/>
          <w:szCs w:val="24"/>
        </w:rPr>
        <w:t xml:space="preserve"> integración </w:t>
      </w:r>
      <w:r w:rsidR="00DB1486" w:rsidRPr="00AA32B1">
        <w:rPr>
          <w:rFonts w:eastAsia="Times New Roman" w:cstheme="minorHAnsi"/>
          <w:sz w:val="24"/>
          <w:szCs w:val="24"/>
        </w:rPr>
        <w:t>curricular de las TIC</w:t>
      </w:r>
      <w:r w:rsidR="0089734D" w:rsidRPr="00AA32B1">
        <w:rPr>
          <w:rFonts w:eastAsia="Times New Roman" w:cstheme="minorHAnsi"/>
          <w:sz w:val="24"/>
          <w:szCs w:val="24"/>
        </w:rPr>
        <w:t>.</w:t>
      </w:r>
    </w:p>
    <w:p w:rsidR="002F5DAE" w:rsidRPr="00AA32B1" w:rsidRDefault="002F5DAE" w:rsidP="00B70ED6">
      <w:pPr>
        <w:shd w:val="clear" w:color="auto" w:fill="FFFFFF"/>
        <w:spacing w:after="0" w:line="240" w:lineRule="auto"/>
        <w:jc w:val="both"/>
        <w:rPr>
          <w:rFonts w:eastAsia="Times New Roman" w:cstheme="minorHAnsi"/>
          <w:sz w:val="24"/>
          <w:szCs w:val="24"/>
        </w:rPr>
      </w:pPr>
    </w:p>
    <w:p w:rsidR="007F1088" w:rsidRPr="00AA32B1" w:rsidRDefault="002F5DAE" w:rsidP="00B70ED6">
      <w:pPr>
        <w:shd w:val="clear" w:color="auto" w:fill="FFFFFF"/>
        <w:spacing w:after="0" w:line="240" w:lineRule="auto"/>
        <w:jc w:val="both"/>
        <w:rPr>
          <w:rFonts w:cstheme="minorHAnsi"/>
          <w:sz w:val="24"/>
          <w:szCs w:val="24"/>
        </w:rPr>
      </w:pPr>
      <w:r w:rsidRPr="00AA32B1">
        <w:rPr>
          <w:rFonts w:cstheme="minorHAnsi"/>
          <w:sz w:val="24"/>
          <w:szCs w:val="24"/>
        </w:rPr>
        <w:t xml:space="preserve">En el Diseño Curricular de los Profesorados de Educación Inicial y Primaria de la Provincia de Buenos Aires  la incorporación de las TIC se propone </w:t>
      </w:r>
      <w:r w:rsidR="0028418D" w:rsidRPr="00AA32B1">
        <w:rPr>
          <w:rFonts w:cstheme="minorHAnsi"/>
          <w:sz w:val="24"/>
          <w:szCs w:val="24"/>
        </w:rPr>
        <w:t>transversalmente y</w:t>
      </w:r>
      <w:r w:rsidRPr="00AA32B1">
        <w:rPr>
          <w:rFonts w:cstheme="minorHAnsi"/>
          <w:sz w:val="24"/>
          <w:szCs w:val="24"/>
        </w:rPr>
        <w:t xml:space="preserve"> en la unidad curricular “Medios Audiovisuales TIC y educación”</w:t>
      </w:r>
      <w:r w:rsidR="00086339" w:rsidRPr="00AA32B1">
        <w:rPr>
          <w:rFonts w:cstheme="minorHAnsi"/>
          <w:sz w:val="24"/>
          <w:szCs w:val="24"/>
        </w:rPr>
        <w:t>,</w:t>
      </w:r>
      <w:r w:rsidR="001C2A02" w:rsidRPr="00AA32B1">
        <w:rPr>
          <w:rFonts w:cstheme="minorHAnsi"/>
          <w:sz w:val="24"/>
          <w:szCs w:val="24"/>
        </w:rPr>
        <w:t xml:space="preserve">  que forma parte del campo de la subjetividad en el tercer año de la carrera</w:t>
      </w:r>
      <w:r w:rsidR="0028418D" w:rsidRPr="00AA32B1">
        <w:rPr>
          <w:rFonts w:cstheme="minorHAnsi"/>
          <w:sz w:val="24"/>
          <w:szCs w:val="24"/>
        </w:rPr>
        <w:t xml:space="preserve">. La materia se presenta como </w:t>
      </w:r>
      <w:r w:rsidR="00FE01A0" w:rsidRPr="00AA32B1">
        <w:rPr>
          <w:rFonts w:cstheme="minorHAnsi"/>
          <w:sz w:val="24"/>
          <w:szCs w:val="24"/>
        </w:rPr>
        <w:t xml:space="preserve">un espacio </w:t>
      </w:r>
      <w:r w:rsidR="00181007" w:rsidRPr="00AA32B1">
        <w:rPr>
          <w:rFonts w:cstheme="minorHAnsi"/>
          <w:sz w:val="24"/>
          <w:szCs w:val="24"/>
        </w:rPr>
        <w:t>donde los futuros docentes puede</w:t>
      </w:r>
      <w:r w:rsidR="00FE01A0" w:rsidRPr="00AA32B1">
        <w:rPr>
          <w:rFonts w:cstheme="minorHAnsi"/>
          <w:sz w:val="24"/>
          <w:szCs w:val="24"/>
        </w:rPr>
        <w:t>n analizar las transfo</w:t>
      </w:r>
      <w:r w:rsidR="00FC01BF" w:rsidRPr="00AA32B1">
        <w:rPr>
          <w:rFonts w:cstheme="minorHAnsi"/>
          <w:sz w:val="24"/>
          <w:szCs w:val="24"/>
        </w:rPr>
        <w:t>rmaciones sociales</w:t>
      </w:r>
      <w:r w:rsidR="00FE01A0" w:rsidRPr="00AA32B1">
        <w:rPr>
          <w:rFonts w:cstheme="minorHAnsi"/>
          <w:sz w:val="24"/>
          <w:szCs w:val="24"/>
        </w:rPr>
        <w:t xml:space="preserve"> y culturales vinculadas con la irrupción de lenguaje</w:t>
      </w:r>
      <w:r w:rsidR="00FC01BF" w:rsidRPr="00AA32B1">
        <w:rPr>
          <w:rFonts w:cstheme="minorHAnsi"/>
          <w:sz w:val="24"/>
          <w:szCs w:val="24"/>
        </w:rPr>
        <w:t xml:space="preserve">s digitales y audiovisuales, </w:t>
      </w:r>
      <w:r w:rsidR="00FE01A0" w:rsidRPr="00AA32B1">
        <w:rPr>
          <w:rFonts w:cstheme="minorHAnsi"/>
          <w:sz w:val="24"/>
          <w:szCs w:val="24"/>
        </w:rPr>
        <w:t>como</w:t>
      </w:r>
      <w:r w:rsidR="00FC01BF" w:rsidRPr="00AA32B1">
        <w:rPr>
          <w:rFonts w:cstheme="minorHAnsi"/>
          <w:sz w:val="24"/>
          <w:szCs w:val="24"/>
        </w:rPr>
        <w:t xml:space="preserve"> así </w:t>
      </w:r>
      <w:r w:rsidR="00FE01A0" w:rsidRPr="00AA32B1">
        <w:rPr>
          <w:rFonts w:cstheme="minorHAnsi"/>
          <w:sz w:val="24"/>
          <w:szCs w:val="24"/>
        </w:rPr>
        <w:t xml:space="preserve"> también</w:t>
      </w:r>
      <w:r w:rsidR="00FC01BF" w:rsidRPr="00AA32B1">
        <w:rPr>
          <w:rFonts w:cstheme="minorHAnsi"/>
          <w:sz w:val="24"/>
          <w:szCs w:val="24"/>
        </w:rPr>
        <w:t xml:space="preserve"> su impacto  en la educación y la producción del conocimiento</w:t>
      </w:r>
      <w:r w:rsidR="006A5346" w:rsidRPr="00AA32B1">
        <w:rPr>
          <w:rFonts w:cstheme="minorHAnsi"/>
          <w:sz w:val="24"/>
          <w:szCs w:val="24"/>
        </w:rPr>
        <w:t xml:space="preserve">. </w:t>
      </w:r>
    </w:p>
    <w:p w:rsidR="007F1088" w:rsidRPr="00AA32B1" w:rsidRDefault="007F1088" w:rsidP="00B70ED6">
      <w:pPr>
        <w:shd w:val="clear" w:color="auto" w:fill="FFFFFF"/>
        <w:spacing w:after="0" w:line="240" w:lineRule="auto"/>
        <w:jc w:val="both"/>
        <w:rPr>
          <w:rFonts w:cstheme="minorHAnsi"/>
          <w:sz w:val="24"/>
          <w:szCs w:val="24"/>
        </w:rPr>
      </w:pPr>
    </w:p>
    <w:p w:rsidR="00FC01BF" w:rsidRPr="00AA32B1" w:rsidRDefault="00DB4DDE" w:rsidP="00B70ED6">
      <w:pPr>
        <w:shd w:val="clear" w:color="auto" w:fill="FFFFFF"/>
        <w:spacing w:after="0" w:line="240" w:lineRule="auto"/>
        <w:jc w:val="both"/>
        <w:rPr>
          <w:rFonts w:cstheme="minorHAnsi"/>
          <w:sz w:val="24"/>
          <w:szCs w:val="24"/>
        </w:rPr>
      </w:pPr>
      <w:r w:rsidRPr="00AA32B1">
        <w:rPr>
          <w:rFonts w:cstheme="minorHAnsi"/>
          <w:sz w:val="24"/>
          <w:szCs w:val="24"/>
        </w:rPr>
        <w:t>Sin embargo</w:t>
      </w:r>
      <w:r w:rsidR="006A5346" w:rsidRPr="00AA32B1">
        <w:rPr>
          <w:rFonts w:cstheme="minorHAnsi"/>
          <w:sz w:val="24"/>
          <w:szCs w:val="24"/>
        </w:rPr>
        <w:t>, la incorporación de las Nuevas Tecnologías Educativas y las Tecnologías de la Comunicación y la Información no puede reducirse a la anexión de una unidad curricular referida a ellas en los diseños curriculares. La apropiación de las mismas tendrá que facilitarse desde el uso que pueda hacerse de ellas en las actividades que se desarrollen en los Institutos y en las escuelas asociadas</w:t>
      </w:r>
      <w:r w:rsidR="006A5346" w:rsidRPr="00AA32B1">
        <w:rPr>
          <w:rStyle w:val="Refdenotaalpie"/>
          <w:rFonts w:cstheme="minorHAnsi"/>
          <w:sz w:val="24"/>
          <w:szCs w:val="24"/>
        </w:rPr>
        <w:footnoteReference w:id="1"/>
      </w:r>
    </w:p>
    <w:p w:rsidR="007F1088" w:rsidRPr="00AA32B1" w:rsidRDefault="007F1088" w:rsidP="00B70ED6">
      <w:pPr>
        <w:shd w:val="clear" w:color="auto" w:fill="FFFFFF"/>
        <w:spacing w:after="0" w:line="240" w:lineRule="auto"/>
        <w:jc w:val="both"/>
        <w:rPr>
          <w:rFonts w:cstheme="minorHAnsi"/>
          <w:sz w:val="24"/>
          <w:szCs w:val="24"/>
        </w:rPr>
      </w:pPr>
    </w:p>
    <w:p w:rsidR="00FC01BF" w:rsidRPr="00AA32B1" w:rsidRDefault="008F489A" w:rsidP="00B70ED6">
      <w:pPr>
        <w:shd w:val="clear" w:color="auto" w:fill="FFFFFF"/>
        <w:spacing w:after="0" w:line="240" w:lineRule="auto"/>
        <w:jc w:val="both"/>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58240" behindDoc="0" locked="0" layoutInCell="1" allowOverlap="1">
                <wp:simplePos x="0" y="0"/>
                <wp:positionH relativeFrom="column">
                  <wp:posOffset>272415</wp:posOffset>
                </wp:positionH>
                <wp:positionV relativeFrom="paragraph">
                  <wp:posOffset>47625</wp:posOffset>
                </wp:positionV>
                <wp:extent cx="5038725" cy="1154430"/>
                <wp:effectExtent l="9525" t="12700" r="952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154430"/>
                        </a:xfrm>
                        <a:prstGeom prst="rect">
                          <a:avLst/>
                        </a:prstGeom>
                        <a:solidFill>
                          <a:srgbClr val="FFFFFF"/>
                        </a:solidFill>
                        <a:ln w="9525">
                          <a:solidFill>
                            <a:srgbClr val="000000"/>
                          </a:solidFill>
                          <a:miter lim="800000"/>
                          <a:headEnd/>
                          <a:tailEnd/>
                        </a:ln>
                      </wps:spPr>
                      <wps:txbx>
                        <w:txbxContent>
                          <w:p w:rsidR="00181007" w:rsidRDefault="00FC01BF" w:rsidP="00181007">
                            <w:pPr>
                              <w:shd w:val="clear" w:color="auto" w:fill="FFFFFF"/>
                              <w:spacing w:after="0" w:line="240" w:lineRule="auto"/>
                              <w:jc w:val="both"/>
                            </w:pPr>
                            <w:r>
                              <w:t>Es preciso que los/as docentes propicien este trabajo analítico. No obstante, no es probable lograrlo si la incorporación a la enseñanza de los medios masivos y las tecnologías sólo contempla como objetivo hacer más entretenido el aprendizaje. Su abordaje se fundamenta en la imperiosa necesidad de comprenderlos compleja  y críticamente, en tanto forman parte de la cotidianeidad de alumnos/as y docentes.</w:t>
                            </w:r>
                            <w:r w:rsidR="006D31D5">
                              <w:t xml:space="preserve"> </w:t>
                            </w:r>
                            <w:r>
                              <w:t xml:space="preserve"> </w:t>
                            </w:r>
                            <w:r w:rsidR="00181007">
                              <w:t xml:space="preserve">        </w:t>
                            </w:r>
                          </w:p>
                          <w:p w:rsidR="00FC01BF" w:rsidRDefault="00181007" w:rsidP="00181007">
                            <w:pPr>
                              <w:shd w:val="clear" w:color="auto" w:fill="FFFFFF"/>
                              <w:spacing w:after="0" w:line="240" w:lineRule="auto"/>
                              <w:jc w:val="both"/>
                              <w:rPr>
                                <w:rFonts w:eastAsia="Times New Roman" w:cstheme="minorHAnsi"/>
                                <w:color w:val="222222"/>
                                <w:sz w:val="24"/>
                                <w:szCs w:val="24"/>
                              </w:rPr>
                            </w:pPr>
                            <w:r>
                              <w:t xml:space="preserve">       </w:t>
                            </w:r>
                            <w:r w:rsidR="00FC01BF">
                              <w:t>MARCO GENERAL DE POLÍTICA CURRICULAR</w:t>
                            </w:r>
                            <w:r w:rsidR="00831FE2">
                              <w:t xml:space="preserve"> PROVINCIA DE BUENOS AIRES</w:t>
                            </w:r>
                          </w:p>
                          <w:p w:rsidR="00FC01BF" w:rsidRDefault="00FC01BF" w:rsidP="00831F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5pt;margin-top:3.75pt;width:396.75pt;height: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">
                <v:textbox>
                  <w:txbxContent>
                    <w:p w:rsidR="00181007" w:rsidRDefault="00FC01BF" w:rsidP="00181007">
                      <w:pPr>
                        <w:shd w:val="clear" w:color="auto" w:fill="FFFFFF"/>
                        <w:spacing w:after="0" w:line="240" w:lineRule="auto"/>
                        <w:jc w:val="both"/>
                      </w:pPr>
                      <w:r>
                        <w:t>Es preciso que los/as docentes propicien este trabajo analítico. No obstante, no es probable lograrlo si la incorporación a la enseñanza de los medios masivos y las tecnologías sólo contempla como objetivo hacer más entretenido el aprendizaje. Su abordaje se fundamenta en la imperiosa necesidad de comprenderlos compleja  y críticamente, en tanto forman parte de la cotidianeidad de alumnos/as y docentes.</w:t>
                      </w:r>
                      <w:r w:rsidR="006D31D5">
                        <w:t xml:space="preserve"> </w:t>
                      </w:r>
                      <w:r>
                        <w:t xml:space="preserve"> </w:t>
                      </w:r>
                      <w:r w:rsidR="00181007">
                        <w:t xml:space="preserve">        </w:t>
                      </w:r>
                    </w:p>
                    <w:p w:rsidR="00FC01BF" w:rsidRDefault="00181007" w:rsidP="00181007">
                      <w:pPr>
                        <w:shd w:val="clear" w:color="auto" w:fill="FFFFFF"/>
                        <w:spacing w:after="0" w:line="240" w:lineRule="auto"/>
                        <w:jc w:val="both"/>
                        <w:rPr>
                          <w:rFonts w:eastAsia="Times New Roman" w:cstheme="minorHAnsi"/>
                          <w:color w:val="222222"/>
                          <w:sz w:val="24"/>
                          <w:szCs w:val="24"/>
                        </w:rPr>
                      </w:pPr>
                      <w:r>
                        <w:t xml:space="preserve">       </w:t>
                      </w:r>
                      <w:r w:rsidR="00FC01BF">
                        <w:t>MARCO GENERAL DE POLÍTICA CURRICULAR</w:t>
                      </w:r>
                      <w:r w:rsidR="00831FE2">
                        <w:t xml:space="preserve"> PROVINCIA DE BUENOS AIRES</w:t>
                      </w:r>
                    </w:p>
                    <w:p w:rsidR="00FC01BF" w:rsidRDefault="00FC01BF" w:rsidP="00831FE2">
                      <w:pPr>
                        <w:jc w:val="center"/>
                      </w:pPr>
                    </w:p>
                  </w:txbxContent>
                </v:textbox>
              </v:shape>
            </w:pict>
          </mc:Fallback>
        </mc:AlternateContent>
      </w:r>
    </w:p>
    <w:p w:rsidR="00FC01BF" w:rsidRPr="00AA32B1" w:rsidRDefault="00FC01BF" w:rsidP="00B70ED6">
      <w:pPr>
        <w:shd w:val="clear" w:color="auto" w:fill="FFFFFF"/>
        <w:spacing w:after="0" w:line="240" w:lineRule="auto"/>
        <w:jc w:val="both"/>
        <w:rPr>
          <w:rFonts w:cstheme="minorHAnsi"/>
          <w:sz w:val="24"/>
          <w:szCs w:val="24"/>
        </w:rPr>
      </w:pPr>
    </w:p>
    <w:p w:rsidR="00FC01BF" w:rsidRPr="00AA32B1" w:rsidRDefault="00FC01BF" w:rsidP="00B70ED6">
      <w:pPr>
        <w:shd w:val="clear" w:color="auto" w:fill="FFFFFF"/>
        <w:spacing w:after="0" w:line="240" w:lineRule="auto"/>
        <w:jc w:val="both"/>
        <w:rPr>
          <w:rFonts w:cstheme="minorHAnsi"/>
          <w:sz w:val="24"/>
          <w:szCs w:val="24"/>
        </w:rPr>
      </w:pPr>
    </w:p>
    <w:p w:rsidR="00FC01BF" w:rsidRPr="00AA32B1" w:rsidRDefault="00FC01BF" w:rsidP="00B70ED6">
      <w:pPr>
        <w:shd w:val="clear" w:color="auto" w:fill="FFFFFF"/>
        <w:spacing w:after="0" w:line="240" w:lineRule="auto"/>
        <w:jc w:val="both"/>
        <w:rPr>
          <w:rFonts w:cstheme="minorHAnsi"/>
          <w:sz w:val="24"/>
          <w:szCs w:val="24"/>
        </w:rPr>
      </w:pPr>
    </w:p>
    <w:p w:rsidR="00FC01BF" w:rsidRPr="00AA32B1" w:rsidRDefault="00FC01BF" w:rsidP="00B70ED6">
      <w:pPr>
        <w:shd w:val="clear" w:color="auto" w:fill="FFFFFF"/>
        <w:spacing w:after="0" w:line="240" w:lineRule="auto"/>
        <w:jc w:val="both"/>
        <w:rPr>
          <w:rFonts w:cstheme="minorHAnsi"/>
          <w:sz w:val="24"/>
          <w:szCs w:val="24"/>
        </w:rPr>
      </w:pPr>
    </w:p>
    <w:p w:rsidR="00FC01BF" w:rsidRPr="00AA32B1" w:rsidRDefault="00FC01BF" w:rsidP="00B70ED6">
      <w:pPr>
        <w:shd w:val="clear" w:color="auto" w:fill="FFFFFF"/>
        <w:spacing w:after="0" w:line="240" w:lineRule="auto"/>
        <w:jc w:val="both"/>
        <w:rPr>
          <w:rFonts w:cstheme="minorHAnsi"/>
          <w:sz w:val="24"/>
          <w:szCs w:val="24"/>
        </w:rPr>
      </w:pPr>
    </w:p>
    <w:p w:rsidR="00FC01BF" w:rsidRPr="00AA32B1" w:rsidRDefault="00FC01BF" w:rsidP="00B70ED6">
      <w:pPr>
        <w:shd w:val="clear" w:color="auto" w:fill="FFFFFF"/>
        <w:spacing w:after="0" w:line="240" w:lineRule="auto"/>
        <w:jc w:val="both"/>
        <w:rPr>
          <w:rFonts w:cstheme="minorHAnsi"/>
          <w:sz w:val="24"/>
          <w:szCs w:val="24"/>
        </w:rPr>
      </w:pPr>
    </w:p>
    <w:p w:rsidR="009C5949" w:rsidRPr="00AA32B1" w:rsidRDefault="009C5949" w:rsidP="00B70ED6">
      <w:pPr>
        <w:shd w:val="clear" w:color="auto" w:fill="FFFFFF"/>
        <w:spacing w:after="0" w:line="240" w:lineRule="auto"/>
        <w:jc w:val="both"/>
        <w:rPr>
          <w:rFonts w:cstheme="minorHAnsi"/>
          <w:b/>
          <w:sz w:val="24"/>
          <w:szCs w:val="24"/>
        </w:rPr>
      </w:pPr>
      <w:r w:rsidRPr="00AA32B1">
        <w:rPr>
          <w:rFonts w:cstheme="minorHAnsi"/>
          <w:b/>
          <w:sz w:val="24"/>
          <w:szCs w:val="24"/>
        </w:rPr>
        <w:t>Conocimiento Tecnológico, pe</w:t>
      </w:r>
      <w:r w:rsidR="00EF0FE2" w:rsidRPr="00AA32B1">
        <w:rPr>
          <w:rFonts w:cstheme="minorHAnsi"/>
          <w:b/>
          <w:sz w:val="24"/>
          <w:szCs w:val="24"/>
        </w:rPr>
        <w:t>dagógico y disciplinar</w:t>
      </w:r>
    </w:p>
    <w:p w:rsidR="009C5949" w:rsidRPr="00AA32B1" w:rsidRDefault="009C5949" w:rsidP="00B70ED6">
      <w:pPr>
        <w:shd w:val="clear" w:color="auto" w:fill="FFFFFF"/>
        <w:spacing w:after="0" w:line="240" w:lineRule="auto"/>
        <w:jc w:val="both"/>
        <w:rPr>
          <w:rFonts w:cstheme="minorHAnsi"/>
          <w:b/>
          <w:sz w:val="24"/>
          <w:szCs w:val="24"/>
          <w:lang w:val="es-UY"/>
        </w:rPr>
      </w:pPr>
    </w:p>
    <w:p w:rsidR="00485E3B" w:rsidRPr="00AA32B1" w:rsidRDefault="009C5949" w:rsidP="004C0E5E">
      <w:pPr>
        <w:shd w:val="clear" w:color="auto" w:fill="FFFFFF"/>
        <w:spacing w:after="0" w:line="240" w:lineRule="auto"/>
        <w:jc w:val="both"/>
        <w:rPr>
          <w:rFonts w:cstheme="minorHAnsi"/>
          <w:sz w:val="24"/>
          <w:szCs w:val="24"/>
        </w:rPr>
      </w:pPr>
      <w:r w:rsidRPr="00AA32B1">
        <w:rPr>
          <w:rFonts w:cstheme="minorHAnsi"/>
          <w:sz w:val="24"/>
          <w:szCs w:val="24"/>
        </w:rPr>
        <w:t xml:space="preserve">La llegada </w:t>
      </w:r>
      <w:r w:rsidR="00C930CA" w:rsidRPr="00AA32B1">
        <w:rPr>
          <w:rFonts w:cstheme="minorHAnsi"/>
          <w:sz w:val="24"/>
          <w:szCs w:val="24"/>
        </w:rPr>
        <w:t>de las TIC a</w:t>
      </w:r>
      <w:r w:rsidRPr="00AA32B1">
        <w:rPr>
          <w:rFonts w:cstheme="minorHAnsi"/>
          <w:sz w:val="24"/>
          <w:szCs w:val="24"/>
        </w:rPr>
        <w:t xml:space="preserve"> la educación argentina trajo consigo reflexiones acerca de las prácticas pedagógicas y los modelos de enseñanza y de aprendizaje. El rápido acceso a la información</w:t>
      </w:r>
      <w:r w:rsidR="00485E3B" w:rsidRPr="00AA32B1">
        <w:rPr>
          <w:rFonts w:cstheme="minorHAnsi"/>
          <w:sz w:val="24"/>
          <w:szCs w:val="24"/>
        </w:rPr>
        <w:t>,</w:t>
      </w:r>
      <w:r w:rsidRPr="00AA32B1">
        <w:rPr>
          <w:rFonts w:cstheme="minorHAnsi"/>
          <w:sz w:val="24"/>
          <w:szCs w:val="24"/>
        </w:rPr>
        <w:t xml:space="preserve"> </w:t>
      </w:r>
      <w:r w:rsidR="00485E3B" w:rsidRPr="00AA32B1">
        <w:rPr>
          <w:rFonts w:cstheme="minorHAnsi"/>
          <w:sz w:val="24"/>
          <w:szCs w:val="24"/>
        </w:rPr>
        <w:t>así como a herramientas y aplicaciones a través de distintos dispositivos, se han agregado como un elemento más en el aula que nos obliga a repensarnos como educ</w:t>
      </w:r>
      <w:r w:rsidR="009A255A" w:rsidRPr="00AA32B1">
        <w:rPr>
          <w:rFonts w:cstheme="minorHAnsi"/>
          <w:sz w:val="24"/>
          <w:szCs w:val="24"/>
        </w:rPr>
        <w:t>adores y como institución</w:t>
      </w:r>
      <w:r w:rsidR="00485E3B" w:rsidRPr="00AA32B1">
        <w:rPr>
          <w:rFonts w:cstheme="minorHAnsi"/>
          <w:sz w:val="24"/>
          <w:szCs w:val="24"/>
        </w:rPr>
        <w:t>. El escenario es muy distinto al que supimos conocer cuando nos tocó a nosotros ser estudiant</w:t>
      </w:r>
      <w:r w:rsidR="004C0E5E" w:rsidRPr="00AA32B1">
        <w:rPr>
          <w:rFonts w:cstheme="minorHAnsi"/>
          <w:sz w:val="24"/>
          <w:szCs w:val="24"/>
        </w:rPr>
        <w:t>es. E</w:t>
      </w:r>
      <w:r w:rsidR="00485E3B" w:rsidRPr="00AA32B1">
        <w:rPr>
          <w:rFonts w:cstheme="minorHAnsi"/>
          <w:sz w:val="24"/>
          <w:szCs w:val="24"/>
        </w:rPr>
        <w:t>stos cambios nos invitan</w:t>
      </w:r>
      <w:r w:rsidR="004716BC" w:rsidRPr="00AA32B1">
        <w:rPr>
          <w:rFonts w:cstheme="minorHAnsi"/>
          <w:sz w:val="24"/>
          <w:szCs w:val="24"/>
        </w:rPr>
        <w:t xml:space="preserve"> por un lado </w:t>
      </w:r>
      <w:r w:rsidR="00485E3B" w:rsidRPr="00AA32B1">
        <w:rPr>
          <w:rFonts w:cstheme="minorHAnsi"/>
          <w:sz w:val="24"/>
          <w:szCs w:val="24"/>
        </w:rPr>
        <w:t xml:space="preserve"> a redefinir ciertas prácticas a las que ya estábamos habituados</w:t>
      </w:r>
      <w:r w:rsidR="004C0E5E" w:rsidRPr="00AA32B1">
        <w:rPr>
          <w:rFonts w:cstheme="minorHAnsi"/>
          <w:sz w:val="24"/>
          <w:szCs w:val="24"/>
        </w:rPr>
        <w:t>,</w:t>
      </w:r>
      <w:r w:rsidR="00485E3B" w:rsidRPr="00AA32B1">
        <w:rPr>
          <w:rFonts w:cstheme="minorHAnsi"/>
          <w:sz w:val="24"/>
          <w:szCs w:val="24"/>
        </w:rPr>
        <w:t xml:space="preserve"> </w:t>
      </w:r>
      <w:r w:rsidR="004C0E5E" w:rsidRPr="00AA32B1">
        <w:rPr>
          <w:rFonts w:cstheme="minorHAnsi"/>
          <w:sz w:val="24"/>
          <w:szCs w:val="24"/>
        </w:rPr>
        <w:t>y</w:t>
      </w:r>
      <w:r w:rsidR="004716BC" w:rsidRPr="00AA32B1">
        <w:rPr>
          <w:rFonts w:cstheme="minorHAnsi"/>
          <w:sz w:val="24"/>
          <w:szCs w:val="24"/>
        </w:rPr>
        <w:t xml:space="preserve"> por otro</w:t>
      </w:r>
      <w:r w:rsidR="004C0E5E" w:rsidRPr="00AA32B1">
        <w:rPr>
          <w:rFonts w:cstheme="minorHAnsi"/>
          <w:sz w:val="24"/>
          <w:szCs w:val="24"/>
        </w:rPr>
        <w:t xml:space="preserve"> a continuar con </w:t>
      </w:r>
      <w:r w:rsidR="00DA05AF" w:rsidRPr="00AA32B1">
        <w:rPr>
          <w:rFonts w:cstheme="minorHAnsi"/>
          <w:sz w:val="24"/>
          <w:szCs w:val="24"/>
        </w:rPr>
        <w:t xml:space="preserve"> el compr</w:t>
      </w:r>
      <w:r w:rsidR="009C4127" w:rsidRPr="00AA32B1">
        <w:rPr>
          <w:rFonts w:cstheme="minorHAnsi"/>
          <w:sz w:val="24"/>
          <w:szCs w:val="24"/>
        </w:rPr>
        <w:t>omiso de formar</w:t>
      </w:r>
      <w:r w:rsidR="00DA05AF" w:rsidRPr="00AA32B1">
        <w:rPr>
          <w:rFonts w:cstheme="minorHAnsi"/>
          <w:sz w:val="24"/>
          <w:szCs w:val="24"/>
        </w:rPr>
        <w:t xml:space="preserve"> docentes que egresen con las herramientas necesarias para per</w:t>
      </w:r>
      <w:r w:rsidR="004C0E5E" w:rsidRPr="00AA32B1">
        <w:rPr>
          <w:rFonts w:cstheme="minorHAnsi"/>
          <w:sz w:val="24"/>
          <w:szCs w:val="24"/>
        </w:rPr>
        <w:t>cibir y actuar ante</w:t>
      </w:r>
      <w:r w:rsidR="00DA05AF" w:rsidRPr="00AA32B1">
        <w:rPr>
          <w:rFonts w:cstheme="minorHAnsi"/>
          <w:sz w:val="24"/>
          <w:szCs w:val="24"/>
        </w:rPr>
        <w:t xml:space="preserve"> las permanentes transformaciones de la realidad.</w:t>
      </w:r>
    </w:p>
    <w:p w:rsidR="009C5949" w:rsidRPr="00AA32B1" w:rsidRDefault="009C5949" w:rsidP="009C5949">
      <w:pPr>
        <w:shd w:val="clear" w:color="auto" w:fill="FFFFFF"/>
        <w:spacing w:after="0" w:line="240" w:lineRule="auto"/>
        <w:jc w:val="both"/>
        <w:rPr>
          <w:rFonts w:cstheme="minorHAnsi"/>
          <w:sz w:val="24"/>
          <w:szCs w:val="24"/>
        </w:rPr>
      </w:pPr>
    </w:p>
    <w:p w:rsidR="00986C25" w:rsidRPr="00AA32B1" w:rsidRDefault="004716BC" w:rsidP="009C5949">
      <w:pPr>
        <w:shd w:val="clear" w:color="auto" w:fill="FFFFFF"/>
        <w:spacing w:after="0" w:line="240" w:lineRule="auto"/>
        <w:jc w:val="both"/>
        <w:rPr>
          <w:rFonts w:cstheme="minorHAnsi"/>
          <w:sz w:val="24"/>
          <w:szCs w:val="24"/>
        </w:rPr>
      </w:pPr>
      <w:r w:rsidRPr="00AA32B1">
        <w:rPr>
          <w:rFonts w:cstheme="minorHAnsi"/>
          <w:sz w:val="24"/>
          <w:szCs w:val="24"/>
        </w:rPr>
        <w:t xml:space="preserve">La pregunta que surge entonces es ¿cómo podemos mejorar nuestras prácticas con la integración de TICs? </w:t>
      </w:r>
      <w:r w:rsidR="009C5949" w:rsidRPr="00AA32B1">
        <w:rPr>
          <w:rFonts w:cstheme="minorHAnsi"/>
          <w:sz w:val="24"/>
          <w:szCs w:val="24"/>
        </w:rPr>
        <w:t xml:space="preserve">Algunos especialistas, como Punya Mishra y Matthew Koehler, así como también Judi Harris, sostienen que, además de estar integrado con lo pedagógico y lo disciplinar, un uso adecuado de la tecnología en la enseñanza requiere del desarrollo de un conocimiento complejo y contextualizado. Esta idea se convierte en un marco conceptual conocido </w:t>
      </w:r>
      <w:r w:rsidR="009A255A" w:rsidRPr="00AA32B1">
        <w:rPr>
          <w:rFonts w:cstheme="minorHAnsi"/>
          <w:sz w:val="24"/>
          <w:szCs w:val="24"/>
        </w:rPr>
        <w:t xml:space="preserve"> con la sigla </w:t>
      </w:r>
      <w:r w:rsidR="009C5949" w:rsidRPr="00AA32B1">
        <w:rPr>
          <w:rFonts w:cstheme="minorHAnsi"/>
          <w:sz w:val="24"/>
          <w:szCs w:val="24"/>
        </w:rPr>
        <w:t>TPACK</w:t>
      </w:r>
      <w:r w:rsidR="002B2847" w:rsidRPr="00AA32B1">
        <w:rPr>
          <w:rStyle w:val="Refdenotaalpie"/>
          <w:rFonts w:cstheme="minorHAnsi"/>
          <w:sz w:val="24"/>
          <w:szCs w:val="24"/>
        </w:rPr>
        <w:footnoteReference w:id="2"/>
      </w:r>
      <w:r w:rsidR="009C5949" w:rsidRPr="00AA32B1">
        <w:rPr>
          <w:rFonts w:cstheme="minorHAnsi"/>
          <w:sz w:val="24"/>
          <w:szCs w:val="24"/>
        </w:rPr>
        <w:t xml:space="preserve"> </w:t>
      </w:r>
    </w:p>
    <w:p w:rsidR="0068760A" w:rsidRPr="00AA32B1" w:rsidRDefault="0068760A" w:rsidP="009C5949">
      <w:pPr>
        <w:shd w:val="clear" w:color="auto" w:fill="FFFFFF"/>
        <w:spacing w:after="0" w:line="240" w:lineRule="auto"/>
        <w:jc w:val="both"/>
        <w:rPr>
          <w:rFonts w:cstheme="minorHAnsi"/>
          <w:sz w:val="24"/>
          <w:szCs w:val="24"/>
        </w:rPr>
      </w:pPr>
    </w:p>
    <w:p w:rsidR="002B2847" w:rsidRPr="00AA32B1" w:rsidRDefault="002B2847" w:rsidP="002B2847">
      <w:pPr>
        <w:shd w:val="clear" w:color="auto" w:fill="FFFFFF"/>
        <w:spacing w:after="0" w:line="240" w:lineRule="auto"/>
        <w:jc w:val="center"/>
        <w:rPr>
          <w:rFonts w:cstheme="minorHAnsi"/>
          <w:sz w:val="24"/>
          <w:szCs w:val="24"/>
        </w:rPr>
      </w:pPr>
      <w:r w:rsidRPr="00AA32B1">
        <w:rPr>
          <w:rFonts w:cstheme="minorHAnsi"/>
          <w:noProof/>
          <w:sz w:val="24"/>
          <w:szCs w:val="24"/>
          <w:lang w:val="es-AR" w:eastAsia="es-AR"/>
        </w:rPr>
        <w:drawing>
          <wp:inline distT="0" distB="0" distL="0" distR="0">
            <wp:extent cx="3143250" cy="3143250"/>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48853" t="49002" r="20904" b="10643"/>
                    <a:stretch>
                      <a:fillRect/>
                    </a:stretch>
                  </pic:blipFill>
                  <pic:spPr bwMode="auto">
                    <a:xfrm>
                      <a:off x="0" y="0"/>
                      <a:ext cx="3143250" cy="3143250"/>
                    </a:xfrm>
                    <a:prstGeom prst="rect">
                      <a:avLst/>
                    </a:prstGeom>
                    <a:noFill/>
                    <a:ln w="9525">
                      <a:noFill/>
                      <a:miter lim="800000"/>
                      <a:headEnd/>
                      <a:tailEnd/>
                    </a:ln>
                  </pic:spPr>
                </pic:pic>
              </a:graphicData>
            </a:graphic>
          </wp:inline>
        </w:drawing>
      </w:r>
    </w:p>
    <w:p w:rsidR="00ED5A46" w:rsidRPr="00AA32B1" w:rsidRDefault="00ED5A46" w:rsidP="009C5949">
      <w:pPr>
        <w:shd w:val="clear" w:color="auto" w:fill="FFFFFF"/>
        <w:spacing w:after="0" w:line="240" w:lineRule="auto"/>
        <w:jc w:val="both"/>
        <w:rPr>
          <w:rFonts w:cstheme="minorHAnsi"/>
          <w:sz w:val="24"/>
          <w:szCs w:val="24"/>
        </w:rPr>
      </w:pPr>
    </w:p>
    <w:p w:rsidR="0068760A" w:rsidRPr="00AA32B1" w:rsidRDefault="0068760A" w:rsidP="009C5949">
      <w:pPr>
        <w:shd w:val="clear" w:color="auto" w:fill="FFFFFF"/>
        <w:spacing w:after="0" w:line="240" w:lineRule="auto"/>
        <w:jc w:val="both"/>
        <w:rPr>
          <w:rFonts w:cstheme="minorHAnsi"/>
          <w:sz w:val="24"/>
          <w:szCs w:val="24"/>
        </w:rPr>
      </w:pPr>
    </w:p>
    <w:p w:rsidR="00986C25" w:rsidRPr="00AA32B1" w:rsidRDefault="002B2847" w:rsidP="00B70ED6">
      <w:pPr>
        <w:shd w:val="clear" w:color="auto" w:fill="FFFFFF"/>
        <w:spacing w:after="0" w:line="240" w:lineRule="auto"/>
        <w:jc w:val="both"/>
        <w:rPr>
          <w:rFonts w:cstheme="minorHAnsi"/>
          <w:sz w:val="24"/>
          <w:szCs w:val="24"/>
        </w:rPr>
      </w:pPr>
      <w:r w:rsidRPr="00AA32B1">
        <w:rPr>
          <w:rFonts w:cstheme="minorHAnsi"/>
          <w:sz w:val="24"/>
          <w:szCs w:val="24"/>
        </w:rPr>
        <w:t>Conocimiento tecnológico pedagógico disciplinar. Los tres círculos –disciplina, pedagogía y tecnología– se superponen y generan cuatro nuevas formas de contenido interrelacionado. Fuente: http://www.tpack.org</w:t>
      </w:r>
    </w:p>
    <w:p w:rsidR="002B34E8" w:rsidRPr="00AA32B1" w:rsidRDefault="002B34E8" w:rsidP="00B70ED6">
      <w:pPr>
        <w:shd w:val="clear" w:color="auto" w:fill="FFFFFF"/>
        <w:spacing w:after="0" w:line="240" w:lineRule="auto"/>
        <w:jc w:val="both"/>
        <w:rPr>
          <w:rFonts w:cstheme="minorHAnsi"/>
          <w:sz w:val="24"/>
          <w:szCs w:val="24"/>
        </w:rPr>
      </w:pPr>
    </w:p>
    <w:p w:rsidR="002B34E8" w:rsidRPr="00AA32B1" w:rsidRDefault="002B34E8" w:rsidP="00B70ED6">
      <w:pPr>
        <w:shd w:val="clear" w:color="auto" w:fill="FFFFFF"/>
        <w:spacing w:after="0" w:line="240" w:lineRule="auto"/>
        <w:jc w:val="both"/>
        <w:rPr>
          <w:rFonts w:cstheme="minorHAnsi"/>
          <w:sz w:val="24"/>
          <w:szCs w:val="24"/>
        </w:rPr>
      </w:pPr>
    </w:p>
    <w:p w:rsidR="002B34E8" w:rsidRPr="00AA32B1" w:rsidRDefault="002B34E8" w:rsidP="00B70ED6">
      <w:pPr>
        <w:shd w:val="clear" w:color="auto" w:fill="FFFFFF"/>
        <w:spacing w:after="0" w:line="240" w:lineRule="auto"/>
        <w:jc w:val="both"/>
        <w:rPr>
          <w:rFonts w:cstheme="minorHAnsi"/>
          <w:sz w:val="24"/>
          <w:szCs w:val="24"/>
        </w:rPr>
      </w:pPr>
    </w:p>
    <w:p w:rsidR="006F526E" w:rsidRPr="00AA32B1" w:rsidRDefault="006F526E" w:rsidP="00F35329">
      <w:pPr>
        <w:jc w:val="both"/>
        <w:rPr>
          <w:rFonts w:cstheme="minorHAnsi"/>
          <w:sz w:val="24"/>
          <w:szCs w:val="24"/>
        </w:rPr>
      </w:pPr>
    </w:p>
    <w:p w:rsidR="006F526E" w:rsidRPr="00AA32B1" w:rsidRDefault="006F526E" w:rsidP="00F35329">
      <w:pPr>
        <w:jc w:val="both"/>
        <w:rPr>
          <w:rFonts w:cstheme="minorHAnsi"/>
          <w:sz w:val="24"/>
          <w:szCs w:val="24"/>
        </w:rPr>
      </w:pPr>
    </w:p>
    <w:p w:rsidR="00F35329" w:rsidRPr="00AA32B1" w:rsidRDefault="00D75E01" w:rsidP="001F7D84">
      <w:pPr>
        <w:tabs>
          <w:tab w:val="left" w:pos="1410"/>
        </w:tabs>
        <w:jc w:val="both"/>
        <w:rPr>
          <w:rFonts w:eastAsia="Times New Roman" w:cstheme="minorHAnsi"/>
          <w:sz w:val="24"/>
          <w:szCs w:val="24"/>
        </w:rPr>
      </w:pPr>
      <w:r w:rsidRPr="00AA32B1">
        <w:rPr>
          <w:rFonts w:cstheme="minorHAnsi"/>
          <w:sz w:val="24"/>
          <w:szCs w:val="24"/>
        </w:rPr>
        <w:t xml:space="preserve">El Marco General de Política Curricular de la Provincia de Buenos Aires, al igual que este enfoque, </w:t>
      </w:r>
      <w:r w:rsidR="00F35329" w:rsidRPr="00AA32B1">
        <w:rPr>
          <w:rFonts w:cstheme="minorHAnsi"/>
          <w:sz w:val="24"/>
          <w:szCs w:val="24"/>
        </w:rPr>
        <w:t xml:space="preserve">enfatiza justamente la necesidad de no pensar la tecnología como un “agregado” colorido –separado y, por lo tanto, adicional– </w:t>
      </w:r>
      <w:r w:rsidR="009C7C7F" w:rsidRPr="00AA32B1">
        <w:rPr>
          <w:rFonts w:cstheme="minorHAnsi"/>
          <w:sz w:val="24"/>
          <w:szCs w:val="24"/>
        </w:rPr>
        <w:t xml:space="preserve"> para hacer “más entretenido el aprendizaje”</w:t>
      </w:r>
      <w:r w:rsidR="00F35329" w:rsidRPr="00AA32B1">
        <w:rPr>
          <w:rFonts w:cstheme="minorHAnsi"/>
          <w:sz w:val="24"/>
          <w:szCs w:val="24"/>
        </w:rPr>
        <w:t>. El conocimiento tecnológico + pedagógico + disciplinar supone que integrar las TIC en nuestras clases implica no solamente conocer las herramientas, sino también “reacomodar” nuestras prácticas, revisar y resignificar los conocimientos pedagógicos y disciplinares cuando incluimos tecnologías.</w:t>
      </w:r>
      <w:r w:rsidR="006F233E" w:rsidRPr="00AA32B1">
        <w:rPr>
          <w:rStyle w:val="Refdenotaalpie"/>
          <w:rFonts w:cstheme="minorHAnsi"/>
          <w:sz w:val="24"/>
          <w:szCs w:val="24"/>
        </w:rPr>
        <w:footnoteReference w:id="3"/>
      </w:r>
      <w:r w:rsidR="001F7D84" w:rsidRPr="00AA32B1">
        <w:rPr>
          <w:rFonts w:cstheme="minorHAnsi"/>
          <w:sz w:val="24"/>
          <w:szCs w:val="24"/>
        </w:rPr>
        <w:t xml:space="preserve"> </w:t>
      </w:r>
      <w:r w:rsidR="001F7D84" w:rsidRPr="00AA32B1">
        <w:rPr>
          <w:rFonts w:eastAsia="Times New Roman" w:cstheme="minorHAnsi"/>
          <w:sz w:val="24"/>
          <w:szCs w:val="24"/>
        </w:rPr>
        <w:t>La tecnología debe integrarse a nuestra planificación en función de nuestras necesidades pedagógicas y curriculares, nunca a la inversa</w:t>
      </w:r>
    </w:p>
    <w:p w:rsidR="009C0A57" w:rsidRPr="00AA32B1" w:rsidRDefault="009C0A57" w:rsidP="001F7D84">
      <w:pPr>
        <w:tabs>
          <w:tab w:val="left" w:pos="1410"/>
        </w:tabs>
        <w:jc w:val="both"/>
        <w:rPr>
          <w:rFonts w:cstheme="minorHAnsi"/>
          <w:sz w:val="24"/>
          <w:szCs w:val="24"/>
        </w:rPr>
      </w:pPr>
    </w:p>
    <w:p w:rsidR="004C75DB" w:rsidRPr="00AA32B1" w:rsidRDefault="008F489A" w:rsidP="00F35329">
      <w:pPr>
        <w:jc w:val="both"/>
        <w:rPr>
          <w:rFonts w:cstheme="minorHAnsi"/>
          <w:sz w:val="24"/>
          <w:szCs w:val="24"/>
        </w:rPr>
      </w:pPr>
      <w:r>
        <w:rPr>
          <w:rFonts w:cstheme="minorHAnsi"/>
          <w:noProof/>
          <w:sz w:val="24"/>
          <w:szCs w:val="24"/>
          <w:lang w:val="es-AR" w:eastAsia="es-AR"/>
        </w:rPr>
        <mc:AlternateContent>
          <mc:Choice Requires="wps">
            <w:drawing>
              <wp:anchor distT="0" distB="0" distL="114300" distR="114300" simplePos="0" relativeHeight="251674624" behindDoc="0" locked="0" layoutInCell="1" allowOverlap="1">
                <wp:simplePos x="0" y="0"/>
                <wp:positionH relativeFrom="column">
                  <wp:posOffset>24765</wp:posOffset>
                </wp:positionH>
                <wp:positionV relativeFrom="paragraph">
                  <wp:posOffset>56515</wp:posOffset>
                </wp:positionV>
                <wp:extent cx="1047750" cy="1666875"/>
                <wp:effectExtent l="9525" t="12700" r="19050" b="63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666875"/>
                        </a:xfrm>
                        <a:prstGeom prst="homePlate">
                          <a:avLst>
                            <a:gd name="adj" fmla="val 25000"/>
                          </a:avLst>
                        </a:prstGeom>
                        <a:solidFill>
                          <a:srgbClr val="FFFFFF"/>
                        </a:solidFill>
                        <a:ln w="9525">
                          <a:solidFill>
                            <a:srgbClr val="000000"/>
                          </a:solidFill>
                          <a:miter lim="800000"/>
                          <a:headEnd/>
                          <a:tailEnd/>
                        </a:ln>
                      </wps:spPr>
                      <wps:txbx>
                        <w:txbxContent>
                          <w:p w:rsidR="001F7D84" w:rsidRDefault="001F7D84" w:rsidP="004C75DB">
                            <w:pPr>
                              <w:spacing w:after="0"/>
                            </w:pPr>
                          </w:p>
                          <w:p w:rsidR="001F7D84" w:rsidRDefault="001F7D84" w:rsidP="004C75DB">
                            <w:pPr>
                              <w:spacing w:after="0"/>
                            </w:pPr>
                          </w:p>
                          <w:p w:rsidR="009C0A57" w:rsidRDefault="009C0A57" w:rsidP="004C75DB">
                            <w:pPr>
                              <w:spacing w:after="0"/>
                            </w:pPr>
                          </w:p>
                          <w:p w:rsidR="004C75DB" w:rsidRDefault="004C75DB" w:rsidP="004C75DB">
                            <w:pPr>
                              <w:spacing w:after="0"/>
                            </w:pPr>
                            <w:r w:rsidRPr="00D85041">
                              <w:t>1-Objetivos</w:t>
                            </w:r>
                          </w:p>
                          <w:p w:rsidR="009C0A57" w:rsidRPr="00D85041" w:rsidRDefault="006B6DF3" w:rsidP="004C75DB">
                            <w:pPr>
                              <w:spacing w:after="0"/>
                            </w:pPr>
                            <w:r>
                              <w:t>Pedagógicos</w:t>
                            </w:r>
                          </w:p>
                          <w:p w:rsidR="004C75DB" w:rsidRDefault="004C75DB" w:rsidP="004C7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 o:spid="_x0000_s1027" type="#_x0000_t15" style="position:absolute;left:0;text-align:left;margin-left:1.95pt;margin-top:4.45pt;width:82.5pt;height:1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">
                <v:textbox>
                  <w:txbxContent>
                    <w:p w:rsidR="001F7D84" w:rsidRDefault="001F7D84" w:rsidP="004C75DB">
                      <w:pPr>
                        <w:spacing w:after="0"/>
                      </w:pPr>
                    </w:p>
                    <w:p w:rsidR="001F7D84" w:rsidRDefault="001F7D84" w:rsidP="004C75DB">
                      <w:pPr>
                        <w:spacing w:after="0"/>
                      </w:pPr>
                    </w:p>
                    <w:p w:rsidR="009C0A57" w:rsidRDefault="009C0A57" w:rsidP="004C75DB">
                      <w:pPr>
                        <w:spacing w:after="0"/>
                      </w:pPr>
                    </w:p>
                    <w:p w:rsidR="004C75DB" w:rsidRDefault="004C75DB" w:rsidP="004C75DB">
                      <w:pPr>
                        <w:spacing w:after="0"/>
                      </w:pPr>
                      <w:r w:rsidRPr="00D85041">
                        <w:t>1-Objetivos</w:t>
                      </w:r>
                    </w:p>
                    <w:p w:rsidR="009C0A57" w:rsidRPr="00D85041" w:rsidRDefault="006B6DF3" w:rsidP="004C75DB">
                      <w:pPr>
                        <w:spacing w:after="0"/>
                      </w:pPr>
                      <w:r>
                        <w:t>Pedagógicos</w:t>
                      </w:r>
                    </w:p>
                    <w:p w:rsidR="004C75DB" w:rsidRDefault="004C75DB" w:rsidP="004C75DB"/>
                  </w:txbxContent>
                </v:textbox>
              </v:shape>
            </w:pict>
          </mc:Fallback>
        </mc:AlternateContent>
      </w:r>
      <w:r>
        <w:rPr>
          <w:rFonts w:cstheme="minorHAnsi"/>
          <w:noProof/>
          <w:sz w:val="24"/>
          <w:szCs w:val="24"/>
          <w:lang w:val="es-AR" w:eastAsia="es-AR"/>
        </w:rPr>
        <mc:AlternateContent>
          <mc:Choice Requires="wps">
            <w:drawing>
              <wp:anchor distT="0" distB="0" distL="114300" distR="114300" simplePos="0" relativeHeight="251675648" behindDoc="0" locked="0" layoutInCell="1" allowOverlap="1">
                <wp:simplePos x="0" y="0"/>
                <wp:positionH relativeFrom="column">
                  <wp:posOffset>1348740</wp:posOffset>
                </wp:positionH>
                <wp:positionV relativeFrom="paragraph">
                  <wp:posOffset>56515</wp:posOffset>
                </wp:positionV>
                <wp:extent cx="1066800" cy="1666875"/>
                <wp:effectExtent l="9525" t="12700" r="19050" b="63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666875"/>
                        </a:xfrm>
                        <a:prstGeom prst="homePlate">
                          <a:avLst>
                            <a:gd name="adj" fmla="val 25000"/>
                          </a:avLst>
                        </a:prstGeom>
                        <a:solidFill>
                          <a:srgbClr val="FFFFFF"/>
                        </a:solidFill>
                        <a:ln w="9525">
                          <a:solidFill>
                            <a:srgbClr val="000000"/>
                          </a:solidFill>
                          <a:miter lim="800000"/>
                          <a:headEnd/>
                          <a:tailEnd/>
                        </a:ln>
                      </wps:spPr>
                      <wps:txbx>
                        <w:txbxContent>
                          <w:p w:rsidR="001F7D84" w:rsidRDefault="001F7D84" w:rsidP="004C75DB"/>
                          <w:p w:rsidR="004C75DB" w:rsidRPr="00D85041" w:rsidRDefault="004C75DB" w:rsidP="009C0A57">
                            <w:pPr>
                              <w:jc w:val="center"/>
                            </w:pPr>
                            <w:r w:rsidRPr="00D85041">
                              <w:t>2-Contenido a enseñar del diseño curricular</w:t>
                            </w:r>
                          </w:p>
                          <w:p w:rsidR="004C75DB" w:rsidRDefault="004C75DB" w:rsidP="004C7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15" style="position:absolute;left:0;text-align:left;margin-left:106.2pt;margin-top:4.45pt;width:84pt;height:13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">
                <v:textbox>
                  <w:txbxContent>
                    <w:p w:rsidR="001F7D84" w:rsidRDefault="001F7D84" w:rsidP="004C75DB"/>
                    <w:p w:rsidR="004C75DB" w:rsidRPr="00D85041" w:rsidRDefault="004C75DB" w:rsidP="009C0A57">
                      <w:pPr>
                        <w:jc w:val="center"/>
                      </w:pPr>
                      <w:r w:rsidRPr="00D85041">
                        <w:t>2-Contenido a enseñar del diseño curricular</w:t>
                      </w:r>
                    </w:p>
                    <w:p w:rsidR="004C75DB" w:rsidRDefault="004C75DB" w:rsidP="004C75DB"/>
                  </w:txbxContent>
                </v:textbox>
              </v:shape>
            </w:pict>
          </mc:Fallback>
        </mc:AlternateContent>
      </w:r>
      <w:r>
        <w:rPr>
          <w:rFonts w:cstheme="minorHAnsi"/>
          <w:noProof/>
          <w:sz w:val="24"/>
          <w:szCs w:val="24"/>
          <w:lang w:val="es-AR" w:eastAsia="es-AR"/>
        </w:rPr>
        <mc:AlternateContent>
          <mc:Choice Requires="wps">
            <w:drawing>
              <wp:anchor distT="0" distB="0" distL="114300" distR="114300" simplePos="0" relativeHeight="251676672" behindDoc="0" locked="0" layoutInCell="1" allowOverlap="1">
                <wp:simplePos x="0" y="0"/>
                <wp:positionH relativeFrom="column">
                  <wp:posOffset>2748915</wp:posOffset>
                </wp:positionH>
                <wp:positionV relativeFrom="paragraph">
                  <wp:posOffset>56515</wp:posOffset>
                </wp:positionV>
                <wp:extent cx="1066800" cy="1724025"/>
                <wp:effectExtent l="9525" t="12700" r="19050" b="63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24025"/>
                        </a:xfrm>
                        <a:prstGeom prst="homePlate">
                          <a:avLst>
                            <a:gd name="adj" fmla="val 25000"/>
                          </a:avLst>
                        </a:prstGeom>
                        <a:solidFill>
                          <a:srgbClr val="FFFFFF"/>
                        </a:solidFill>
                        <a:ln w="9525">
                          <a:solidFill>
                            <a:srgbClr val="000000"/>
                          </a:solidFill>
                          <a:miter lim="800000"/>
                          <a:headEnd/>
                          <a:tailEnd/>
                        </a:ln>
                      </wps:spPr>
                      <wps:txbx>
                        <w:txbxContent>
                          <w:p w:rsidR="004C75DB" w:rsidRPr="001F7D84" w:rsidRDefault="004C75DB" w:rsidP="009C0A57">
                            <w:pPr>
                              <w:spacing w:after="0"/>
                              <w:jc w:val="center"/>
                              <w:rPr>
                                <w:sz w:val="20"/>
                                <w:szCs w:val="20"/>
                              </w:rPr>
                            </w:pPr>
                            <w:r w:rsidRPr="001F7D84">
                              <w:rPr>
                                <w:sz w:val="20"/>
                                <w:szCs w:val="20"/>
                              </w:rPr>
                              <w:t>3-Situaciones de enseñanza</w:t>
                            </w:r>
                            <w:r w:rsidR="001F7D84" w:rsidRPr="001F7D84">
                              <w:rPr>
                                <w:sz w:val="20"/>
                                <w:szCs w:val="20"/>
                              </w:rPr>
                              <w:t>.</w:t>
                            </w:r>
                          </w:p>
                          <w:p w:rsidR="001F7D84" w:rsidRPr="001F7D84" w:rsidRDefault="001F7D84" w:rsidP="009C0A57">
                            <w:pPr>
                              <w:spacing w:after="0"/>
                              <w:jc w:val="center"/>
                              <w:rPr>
                                <w:sz w:val="20"/>
                                <w:szCs w:val="20"/>
                              </w:rPr>
                            </w:pPr>
                            <w:r w:rsidRPr="001F7D84">
                              <w:rPr>
                                <w:sz w:val="20"/>
                                <w:szCs w:val="20"/>
                              </w:rPr>
                              <w:t>Recurso TIC válido para favorecer los objetivos y la enseñanza del contenido</w:t>
                            </w:r>
                          </w:p>
                          <w:p w:rsidR="004C75DB" w:rsidRDefault="004C75DB" w:rsidP="004C75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9" type="#_x0000_t15" style="position:absolute;left:0;text-align:left;margin-left:216.45pt;margin-top:4.45pt;width:84pt;height:13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">
                <v:textbox>
                  <w:txbxContent>
                    <w:p w:rsidR="004C75DB" w:rsidRPr="001F7D84" w:rsidRDefault="004C75DB" w:rsidP="009C0A57">
                      <w:pPr>
                        <w:spacing w:after="0"/>
                        <w:jc w:val="center"/>
                        <w:rPr>
                          <w:sz w:val="20"/>
                          <w:szCs w:val="20"/>
                        </w:rPr>
                      </w:pPr>
                      <w:r w:rsidRPr="001F7D84">
                        <w:rPr>
                          <w:sz w:val="20"/>
                          <w:szCs w:val="20"/>
                        </w:rPr>
                        <w:t>3-Situaciones de enseñanza</w:t>
                      </w:r>
                      <w:r w:rsidR="001F7D84" w:rsidRPr="001F7D84">
                        <w:rPr>
                          <w:sz w:val="20"/>
                          <w:szCs w:val="20"/>
                        </w:rPr>
                        <w:t>.</w:t>
                      </w:r>
                    </w:p>
                    <w:p w:rsidR="001F7D84" w:rsidRPr="001F7D84" w:rsidRDefault="001F7D84" w:rsidP="009C0A57">
                      <w:pPr>
                        <w:spacing w:after="0"/>
                        <w:jc w:val="center"/>
                        <w:rPr>
                          <w:sz w:val="20"/>
                          <w:szCs w:val="20"/>
                        </w:rPr>
                      </w:pPr>
                      <w:r w:rsidRPr="001F7D84">
                        <w:rPr>
                          <w:sz w:val="20"/>
                          <w:szCs w:val="20"/>
                        </w:rPr>
                        <w:t>Recurso TIC válido para favorecer los objetivos y la enseñanza del contenido</w:t>
                      </w:r>
                    </w:p>
                    <w:p w:rsidR="004C75DB" w:rsidRDefault="004C75DB" w:rsidP="004C75DB"/>
                  </w:txbxContent>
                </v:textbox>
              </v:shape>
            </w:pict>
          </mc:Fallback>
        </mc:AlternateContent>
      </w:r>
      <w:r>
        <w:rPr>
          <w:rFonts w:cstheme="minorHAnsi"/>
          <w:noProof/>
          <w:sz w:val="24"/>
          <w:szCs w:val="24"/>
          <w:lang w:val="es-AR" w:eastAsia="es-AR"/>
        </w:rPr>
        <mc:AlternateContent>
          <mc:Choice Requires="wps">
            <w:drawing>
              <wp:anchor distT="0" distB="0" distL="114300" distR="114300" simplePos="0" relativeHeight="251677696" behindDoc="0" locked="0" layoutInCell="1" allowOverlap="1">
                <wp:simplePos x="0" y="0"/>
                <wp:positionH relativeFrom="column">
                  <wp:posOffset>4168140</wp:posOffset>
                </wp:positionH>
                <wp:positionV relativeFrom="paragraph">
                  <wp:posOffset>56515</wp:posOffset>
                </wp:positionV>
                <wp:extent cx="1066800" cy="1724025"/>
                <wp:effectExtent l="9525" t="12700" r="19050" b="63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24025"/>
                        </a:xfrm>
                        <a:prstGeom prst="homePlate">
                          <a:avLst>
                            <a:gd name="adj" fmla="val 25000"/>
                          </a:avLst>
                        </a:prstGeom>
                        <a:solidFill>
                          <a:srgbClr val="FFFFFF"/>
                        </a:solidFill>
                        <a:ln w="9525">
                          <a:solidFill>
                            <a:srgbClr val="000000"/>
                          </a:solidFill>
                          <a:miter lim="800000"/>
                          <a:headEnd/>
                          <a:tailEnd/>
                        </a:ln>
                      </wps:spPr>
                      <wps:txbx>
                        <w:txbxContent>
                          <w:p w:rsidR="001F7D84" w:rsidRDefault="001F7D84" w:rsidP="001F7D84">
                            <w:pPr>
                              <w:spacing w:after="0"/>
                            </w:pPr>
                          </w:p>
                          <w:p w:rsidR="001F7D84" w:rsidRDefault="001F7D84" w:rsidP="001F7D84">
                            <w:pPr>
                              <w:spacing w:after="0"/>
                            </w:pPr>
                          </w:p>
                          <w:p w:rsidR="009C0A57" w:rsidRDefault="009C0A57" w:rsidP="001F7D84">
                            <w:pPr>
                              <w:spacing w:after="0"/>
                            </w:pPr>
                          </w:p>
                          <w:p w:rsidR="001F7D84" w:rsidRPr="00D85041" w:rsidRDefault="001F7D84" w:rsidP="001F7D84">
                            <w:pPr>
                              <w:spacing w:after="0"/>
                            </w:pPr>
                            <w:r>
                              <w:t>4-Evaluación</w:t>
                            </w:r>
                          </w:p>
                          <w:p w:rsidR="001F7D84" w:rsidRDefault="001F7D84" w:rsidP="001F7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0" type="#_x0000_t15" style="position:absolute;left:0;text-align:left;margin-left:328.2pt;margin-top:4.45pt;width:84pt;height:1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">
                <v:textbox>
                  <w:txbxContent>
                    <w:p w:rsidR="001F7D84" w:rsidRDefault="001F7D84" w:rsidP="001F7D84">
                      <w:pPr>
                        <w:spacing w:after="0"/>
                      </w:pPr>
                    </w:p>
                    <w:p w:rsidR="001F7D84" w:rsidRDefault="001F7D84" w:rsidP="001F7D84">
                      <w:pPr>
                        <w:spacing w:after="0"/>
                      </w:pPr>
                    </w:p>
                    <w:p w:rsidR="009C0A57" w:rsidRDefault="009C0A57" w:rsidP="001F7D84">
                      <w:pPr>
                        <w:spacing w:after="0"/>
                      </w:pPr>
                    </w:p>
                    <w:p w:rsidR="001F7D84" w:rsidRPr="00D85041" w:rsidRDefault="001F7D84" w:rsidP="001F7D84">
                      <w:pPr>
                        <w:spacing w:after="0"/>
                      </w:pPr>
                      <w:r>
                        <w:t>4-Evaluación</w:t>
                      </w:r>
                    </w:p>
                    <w:p w:rsidR="001F7D84" w:rsidRDefault="001F7D84" w:rsidP="001F7D84"/>
                  </w:txbxContent>
                </v:textbox>
              </v:shape>
            </w:pict>
          </mc:Fallback>
        </mc:AlternateContent>
      </w:r>
    </w:p>
    <w:p w:rsidR="004C75DB" w:rsidRPr="00AA32B1" w:rsidRDefault="004C75DB" w:rsidP="00F35329">
      <w:pPr>
        <w:jc w:val="both"/>
        <w:rPr>
          <w:rFonts w:cstheme="minorHAnsi"/>
          <w:sz w:val="24"/>
          <w:szCs w:val="24"/>
        </w:rPr>
      </w:pPr>
    </w:p>
    <w:p w:rsidR="004C75DB" w:rsidRPr="00AA32B1" w:rsidRDefault="004C75DB" w:rsidP="00F35329">
      <w:pPr>
        <w:jc w:val="both"/>
        <w:rPr>
          <w:rFonts w:cstheme="minorHAnsi"/>
          <w:sz w:val="24"/>
          <w:szCs w:val="24"/>
        </w:rPr>
      </w:pPr>
    </w:p>
    <w:p w:rsidR="004C75DB" w:rsidRPr="00AA32B1" w:rsidRDefault="004C75DB" w:rsidP="00F35329">
      <w:pPr>
        <w:jc w:val="both"/>
        <w:rPr>
          <w:rFonts w:cstheme="minorHAnsi"/>
          <w:sz w:val="24"/>
          <w:szCs w:val="24"/>
        </w:rPr>
      </w:pPr>
    </w:p>
    <w:p w:rsidR="004C75DB" w:rsidRPr="00AA32B1" w:rsidRDefault="004C75DB" w:rsidP="00F35329">
      <w:pPr>
        <w:jc w:val="both"/>
        <w:rPr>
          <w:rFonts w:cstheme="minorHAnsi"/>
          <w:sz w:val="24"/>
          <w:szCs w:val="24"/>
        </w:rPr>
      </w:pPr>
    </w:p>
    <w:p w:rsidR="004C75DB" w:rsidRPr="00AA32B1" w:rsidRDefault="004C75DB" w:rsidP="004C75DB">
      <w:pPr>
        <w:tabs>
          <w:tab w:val="left" w:pos="1410"/>
        </w:tabs>
        <w:jc w:val="both"/>
        <w:rPr>
          <w:rFonts w:eastAsia="Times New Roman" w:cstheme="minorHAnsi"/>
          <w:sz w:val="24"/>
          <w:szCs w:val="24"/>
        </w:rPr>
      </w:pPr>
    </w:p>
    <w:p w:rsidR="00F35329" w:rsidRPr="00AA32B1" w:rsidRDefault="009C7C7F" w:rsidP="005A5ABA">
      <w:pPr>
        <w:jc w:val="both"/>
        <w:rPr>
          <w:rFonts w:cstheme="minorHAnsi"/>
          <w:sz w:val="24"/>
          <w:szCs w:val="24"/>
        </w:rPr>
      </w:pPr>
      <w:r w:rsidRPr="00AA32B1">
        <w:rPr>
          <w:rFonts w:eastAsia="Times New Roman" w:cstheme="minorHAnsi"/>
          <w:sz w:val="24"/>
          <w:szCs w:val="24"/>
        </w:rPr>
        <w:t>L</w:t>
      </w:r>
      <w:r w:rsidR="00EA15AC" w:rsidRPr="00AA32B1">
        <w:rPr>
          <w:rFonts w:eastAsia="Times New Roman" w:cstheme="minorHAnsi"/>
          <w:sz w:val="24"/>
          <w:szCs w:val="24"/>
        </w:rPr>
        <w:t>os cambios no implican desandar los caminos transitados, ni mucho menos, se trata</w:t>
      </w:r>
      <w:r w:rsidR="00F35329" w:rsidRPr="00AA32B1">
        <w:rPr>
          <w:rFonts w:eastAsia="Times New Roman" w:cstheme="minorHAnsi"/>
          <w:sz w:val="24"/>
          <w:szCs w:val="24"/>
        </w:rPr>
        <w:t xml:space="preserve"> </w:t>
      </w:r>
      <w:r w:rsidR="00EA15AC" w:rsidRPr="00AA32B1">
        <w:rPr>
          <w:rFonts w:eastAsia="Times New Roman" w:cstheme="minorHAnsi"/>
          <w:sz w:val="24"/>
          <w:szCs w:val="24"/>
        </w:rPr>
        <w:t>de hacer</w:t>
      </w:r>
      <w:r w:rsidR="00EA15AC" w:rsidRPr="00AA32B1">
        <w:rPr>
          <w:rFonts w:cstheme="minorHAnsi"/>
          <w:sz w:val="24"/>
          <w:szCs w:val="24"/>
        </w:rPr>
        <w:t xml:space="preserve"> uso de</w:t>
      </w:r>
      <w:r w:rsidR="00A81ABB" w:rsidRPr="00AA32B1">
        <w:rPr>
          <w:rFonts w:cstheme="minorHAnsi"/>
          <w:sz w:val="24"/>
          <w:szCs w:val="24"/>
        </w:rPr>
        <w:t xml:space="preserve"> todos</w:t>
      </w:r>
      <w:r w:rsidR="00EA15AC" w:rsidRPr="00AA32B1">
        <w:rPr>
          <w:rFonts w:cstheme="minorHAnsi"/>
          <w:sz w:val="24"/>
          <w:szCs w:val="24"/>
        </w:rPr>
        <w:t xml:space="preserve"> los medios y recursos  guiados por la intencionalidad de favorecer la transposición didáctica</w:t>
      </w:r>
      <w:r w:rsidR="006F233E" w:rsidRPr="00AA32B1">
        <w:rPr>
          <w:rFonts w:cstheme="minorHAnsi"/>
          <w:sz w:val="24"/>
          <w:szCs w:val="24"/>
        </w:rPr>
        <w:t>,</w:t>
      </w:r>
      <w:r w:rsidR="00F35329" w:rsidRPr="00AA32B1">
        <w:rPr>
          <w:rFonts w:cstheme="minorHAnsi"/>
          <w:sz w:val="24"/>
          <w:szCs w:val="24"/>
        </w:rPr>
        <w:t xml:space="preserve"> basta citar a Edith Litwin para clarificar este concepto</w:t>
      </w:r>
      <w:r w:rsidR="00BF4735" w:rsidRPr="00AA32B1">
        <w:rPr>
          <w:rFonts w:cstheme="minorHAnsi"/>
          <w:sz w:val="24"/>
          <w:szCs w:val="24"/>
        </w:rPr>
        <w:t>:</w:t>
      </w:r>
    </w:p>
    <w:p w:rsidR="006669FB" w:rsidRPr="00AA32B1" w:rsidRDefault="00F35329" w:rsidP="005A5ABA">
      <w:pPr>
        <w:jc w:val="both"/>
        <w:rPr>
          <w:rFonts w:cstheme="minorHAnsi"/>
          <w:sz w:val="24"/>
          <w:szCs w:val="24"/>
        </w:rPr>
      </w:pPr>
      <w:r w:rsidRPr="00AA32B1">
        <w:rPr>
          <w:rFonts w:cstheme="minorHAnsi"/>
          <w:sz w:val="24"/>
          <w:szCs w:val="24"/>
        </w:rPr>
        <w:t xml:space="preserve">  </w:t>
      </w:r>
      <w:r w:rsidR="006B6DF3" w:rsidRPr="00AA32B1">
        <w:rPr>
          <w:rFonts w:cstheme="minorHAnsi"/>
          <w:sz w:val="24"/>
          <w:szCs w:val="24"/>
        </w:rPr>
        <w:t>“</w:t>
      </w:r>
      <w:r w:rsidR="006B6DF3" w:rsidRPr="00AA32B1">
        <w:rPr>
          <w:rFonts w:eastAsia="Times New Roman" w:cstheme="minorHAnsi"/>
          <w:sz w:val="24"/>
          <w:szCs w:val="24"/>
        </w:rPr>
        <w:t>Los</w:t>
      </w:r>
      <w:r w:rsidR="00EA15AC" w:rsidRPr="00AA32B1">
        <w:rPr>
          <w:rFonts w:cstheme="minorHAnsi"/>
          <w:sz w:val="24"/>
          <w:szCs w:val="24"/>
        </w:rPr>
        <w:t xml:space="preserve"> medios de comunicación, la tecnología, la cultura multimedia, en general, se constituyen en una gran oportunidad de desarrollar el pensamiento, las competencias, todo ello, sin desvalorizar el uso del pizarrón, el peculiar recurso que ha permanecido en el tiempo dentro de las escuela, y cuyo buen uso es inestimable para esquematizar, ejemplificar y establecer relaciones fu</w:t>
      </w:r>
      <w:r w:rsidRPr="00AA32B1">
        <w:rPr>
          <w:rFonts w:cstheme="minorHAnsi"/>
          <w:sz w:val="24"/>
          <w:szCs w:val="24"/>
        </w:rPr>
        <w:t>ndamentales para el aprendizaje”</w:t>
      </w:r>
      <w:r w:rsidR="006B6DF3" w:rsidRPr="00AA32B1">
        <w:rPr>
          <w:rStyle w:val="Refdenotaalpie"/>
          <w:rFonts w:cstheme="minorHAnsi"/>
          <w:sz w:val="24"/>
          <w:szCs w:val="24"/>
        </w:rPr>
        <w:footnoteReference w:id="4"/>
      </w:r>
      <w:r w:rsidRPr="00AA32B1">
        <w:rPr>
          <w:rFonts w:cstheme="minorHAnsi"/>
          <w:sz w:val="24"/>
          <w:szCs w:val="24"/>
        </w:rPr>
        <w:t>.</w:t>
      </w:r>
    </w:p>
    <w:p w:rsidR="009C0A57" w:rsidRPr="00AA32B1" w:rsidRDefault="009C0A57" w:rsidP="005A5ABA">
      <w:pPr>
        <w:jc w:val="both"/>
        <w:rPr>
          <w:rFonts w:cstheme="minorHAnsi"/>
          <w:sz w:val="24"/>
          <w:szCs w:val="24"/>
        </w:rPr>
      </w:pPr>
    </w:p>
    <w:p w:rsidR="006B6DF3" w:rsidRPr="00AA32B1" w:rsidRDefault="006B6DF3" w:rsidP="005A5ABA">
      <w:pPr>
        <w:jc w:val="both"/>
        <w:rPr>
          <w:rFonts w:cstheme="minorHAnsi"/>
          <w:sz w:val="24"/>
          <w:szCs w:val="24"/>
        </w:rPr>
      </w:pPr>
    </w:p>
    <w:p w:rsidR="006F526E" w:rsidRPr="00AA32B1" w:rsidRDefault="009C0A57" w:rsidP="005A5ABA">
      <w:pPr>
        <w:jc w:val="both"/>
        <w:rPr>
          <w:sz w:val="24"/>
          <w:szCs w:val="24"/>
        </w:rPr>
      </w:pPr>
      <w:r w:rsidRPr="00AA32B1">
        <w:rPr>
          <w:sz w:val="24"/>
          <w:szCs w:val="24"/>
        </w:rPr>
        <w:t>L</w:t>
      </w:r>
      <w:r w:rsidR="00A81ABB" w:rsidRPr="00AA32B1">
        <w:rPr>
          <w:sz w:val="24"/>
          <w:szCs w:val="24"/>
        </w:rPr>
        <w:t>as situaciones de aprendizaje se generan mediante el uso de distintas estrategias, procedimientos</w:t>
      </w:r>
      <w:r w:rsidRPr="00AA32B1">
        <w:rPr>
          <w:sz w:val="24"/>
          <w:szCs w:val="24"/>
        </w:rPr>
        <w:t>, recursos</w:t>
      </w:r>
      <w:r w:rsidR="00A81ABB" w:rsidRPr="00AA32B1">
        <w:rPr>
          <w:sz w:val="24"/>
          <w:szCs w:val="24"/>
        </w:rPr>
        <w:t xml:space="preserve"> y técnicas de enseñanza</w:t>
      </w:r>
      <w:r w:rsidR="00B06CE2" w:rsidRPr="00AA32B1">
        <w:rPr>
          <w:sz w:val="24"/>
          <w:szCs w:val="24"/>
        </w:rPr>
        <w:t xml:space="preserve"> que el docente pone en juego para cumplir sus objetivos</w:t>
      </w:r>
      <w:r w:rsidRPr="00AA32B1">
        <w:rPr>
          <w:sz w:val="24"/>
          <w:szCs w:val="24"/>
        </w:rPr>
        <w:t xml:space="preserve"> pedagógicos</w:t>
      </w:r>
      <w:r w:rsidR="00A81ABB" w:rsidRPr="00AA32B1">
        <w:rPr>
          <w:sz w:val="24"/>
          <w:szCs w:val="24"/>
        </w:rPr>
        <w:t>.</w:t>
      </w:r>
      <w:r w:rsidR="002A5471" w:rsidRPr="00AA32B1">
        <w:rPr>
          <w:sz w:val="24"/>
          <w:szCs w:val="24"/>
        </w:rPr>
        <w:t xml:space="preserve"> Los recursos tecnológicos educativos de lo que hoy disponemos son tan amplios que pueden provocar tanto  un rechazo ante lo nuevo como un entusiasmo desmedido en incorporarlos.  </w:t>
      </w:r>
      <w:r w:rsidR="00A81ABB" w:rsidRPr="00AA32B1">
        <w:rPr>
          <w:sz w:val="24"/>
          <w:szCs w:val="24"/>
        </w:rPr>
        <w:t xml:space="preserve">Perkins (1995) consideraba que la cantidad de buenos métodos pedagógicos disponibles superaba el uso real que se hacía de ellos y que, por lo tanto, el problema didáctico no consiste en la búsqueda de la propuesta “salvadora” sino en desarrollar la capacidad de usar </w:t>
      </w:r>
      <w:r w:rsidR="00FF0D77" w:rsidRPr="00AA32B1">
        <w:rPr>
          <w:sz w:val="24"/>
          <w:szCs w:val="24"/>
        </w:rPr>
        <w:t>de forma válida métodos válidos</w:t>
      </w:r>
      <w:r w:rsidR="00FF0D77" w:rsidRPr="00AA32B1">
        <w:rPr>
          <w:rStyle w:val="Refdenotaalpie"/>
          <w:sz w:val="24"/>
          <w:szCs w:val="24"/>
        </w:rPr>
        <w:footnoteReference w:id="5"/>
      </w:r>
      <w:r w:rsidR="002A5471" w:rsidRPr="00AA32B1">
        <w:rPr>
          <w:sz w:val="24"/>
          <w:szCs w:val="24"/>
        </w:rPr>
        <w:t xml:space="preserve">. </w:t>
      </w:r>
    </w:p>
    <w:p w:rsidR="00DB504D" w:rsidRPr="00AA32B1" w:rsidRDefault="00B368C0" w:rsidP="00DB504D">
      <w:pPr>
        <w:jc w:val="both"/>
        <w:rPr>
          <w:sz w:val="24"/>
          <w:szCs w:val="24"/>
        </w:rPr>
      </w:pPr>
      <w:r w:rsidRPr="00AA32B1">
        <w:rPr>
          <w:sz w:val="24"/>
          <w:szCs w:val="24"/>
        </w:rPr>
        <w:t xml:space="preserve">Alicia Camilloni  </w:t>
      </w:r>
      <w:r w:rsidR="00817F37" w:rsidRPr="00AA32B1">
        <w:rPr>
          <w:sz w:val="24"/>
          <w:szCs w:val="24"/>
        </w:rPr>
        <w:t xml:space="preserve">plantea que </w:t>
      </w:r>
      <w:r w:rsidR="00DB504D" w:rsidRPr="00AA32B1">
        <w:rPr>
          <w:sz w:val="24"/>
          <w:szCs w:val="24"/>
        </w:rPr>
        <w:t>“</w:t>
      </w:r>
      <w:r w:rsidR="00817F37" w:rsidRPr="00AA32B1">
        <w:rPr>
          <w:sz w:val="24"/>
          <w:szCs w:val="24"/>
        </w:rPr>
        <w:t>(...) es indispensable, para el docente, poner atención no sólo en los temas que han de integrar los programas y que deben ser tratados en clase sino también y, simultáneamente, en la manera en que se puede considerar más conveniente que dichos  temas sean trabajados por los alumnos. La relación entre temas  y  forma de abordarlos es tan fuerte que  se puede sostener que ambos, temas y estrategias de tratamiento didáctico, son inescindible</w:t>
      </w:r>
      <w:r w:rsidR="00DB504D" w:rsidRPr="00AA32B1">
        <w:rPr>
          <w:sz w:val="24"/>
          <w:szCs w:val="24"/>
        </w:rPr>
        <w:t>s”</w:t>
      </w:r>
      <w:r w:rsidRPr="00AA32B1">
        <w:rPr>
          <w:rStyle w:val="Refdenotaalpie"/>
          <w:sz w:val="24"/>
          <w:szCs w:val="24"/>
        </w:rPr>
        <w:footnoteReference w:id="6"/>
      </w:r>
    </w:p>
    <w:p w:rsidR="004C75DB" w:rsidRPr="00AA32B1" w:rsidRDefault="00817F37" w:rsidP="005A5ABA">
      <w:pPr>
        <w:jc w:val="both"/>
        <w:rPr>
          <w:rFonts w:cstheme="minorHAnsi"/>
          <w:sz w:val="24"/>
          <w:szCs w:val="24"/>
        </w:rPr>
      </w:pPr>
      <w:r w:rsidRPr="00AA32B1">
        <w:rPr>
          <w:sz w:val="24"/>
          <w:szCs w:val="24"/>
        </w:rPr>
        <w:t>Las estrategias de enseñanz</w:t>
      </w:r>
      <w:r w:rsidR="00DB504D" w:rsidRPr="00AA32B1">
        <w:rPr>
          <w:sz w:val="24"/>
          <w:szCs w:val="24"/>
        </w:rPr>
        <w:t>a</w:t>
      </w:r>
      <w:r w:rsidRPr="00AA32B1">
        <w:rPr>
          <w:sz w:val="24"/>
          <w:szCs w:val="24"/>
        </w:rPr>
        <w:t xml:space="preserve"> que un docente elige y utiliza incide</w:t>
      </w:r>
      <w:r w:rsidR="008F05D3" w:rsidRPr="00AA32B1">
        <w:rPr>
          <w:sz w:val="24"/>
          <w:szCs w:val="24"/>
        </w:rPr>
        <w:t>n</w:t>
      </w:r>
      <w:r w:rsidRPr="00AA32B1">
        <w:rPr>
          <w:sz w:val="24"/>
          <w:szCs w:val="24"/>
        </w:rPr>
        <w:t xml:space="preserve"> en los co</w:t>
      </w:r>
      <w:r w:rsidR="00DB504D" w:rsidRPr="00AA32B1">
        <w:rPr>
          <w:sz w:val="24"/>
          <w:szCs w:val="24"/>
        </w:rPr>
        <w:t>ntenidos que transmite</w:t>
      </w:r>
      <w:r w:rsidR="008F05D3" w:rsidRPr="00AA32B1">
        <w:rPr>
          <w:sz w:val="24"/>
          <w:szCs w:val="24"/>
        </w:rPr>
        <w:t xml:space="preserve"> a los alumnos</w:t>
      </w:r>
      <w:r w:rsidR="00DB504D" w:rsidRPr="00AA32B1">
        <w:rPr>
          <w:sz w:val="24"/>
          <w:szCs w:val="24"/>
        </w:rPr>
        <w:t>, el trabajo intelectual que estos</w:t>
      </w:r>
      <w:r w:rsidR="008F05D3" w:rsidRPr="00AA32B1">
        <w:rPr>
          <w:sz w:val="24"/>
          <w:szCs w:val="24"/>
        </w:rPr>
        <w:t xml:space="preserve"> realizan, y </w:t>
      </w:r>
      <w:r w:rsidR="00DB504D" w:rsidRPr="00AA32B1">
        <w:rPr>
          <w:sz w:val="24"/>
          <w:szCs w:val="24"/>
        </w:rPr>
        <w:t>los valores que ponen en juego en la sit</w:t>
      </w:r>
      <w:r w:rsidR="008F05D3" w:rsidRPr="00AA32B1">
        <w:rPr>
          <w:sz w:val="24"/>
          <w:szCs w:val="24"/>
        </w:rPr>
        <w:t xml:space="preserve">uación de clase. </w:t>
      </w:r>
      <w:r w:rsidR="004C75DB" w:rsidRPr="00AA32B1">
        <w:rPr>
          <w:rFonts w:cstheme="minorHAnsi"/>
          <w:sz w:val="24"/>
          <w:szCs w:val="24"/>
        </w:rPr>
        <w:t xml:space="preserve">Más allá de las estimaciones, dudas e interrogantes que cada individuo se plantea respecto de la cultura actual, es un dato incuestionable que el proceso educativo está atravesado por </w:t>
      </w:r>
      <w:r w:rsidR="009C0A57" w:rsidRPr="00AA32B1">
        <w:rPr>
          <w:rFonts w:cstheme="minorHAnsi"/>
          <w:sz w:val="24"/>
          <w:szCs w:val="24"/>
        </w:rPr>
        <w:t xml:space="preserve">la pluralidad de lo multimedial, </w:t>
      </w:r>
      <w:r w:rsidR="004C75DB" w:rsidRPr="00AA32B1">
        <w:rPr>
          <w:rFonts w:cstheme="minorHAnsi"/>
          <w:sz w:val="24"/>
          <w:szCs w:val="24"/>
        </w:rPr>
        <w:t>la problemática</w:t>
      </w:r>
      <w:r w:rsidR="008F05D3" w:rsidRPr="00AA32B1">
        <w:rPr>
          <w:rFonts w:cstheme="minorHAnsi"/>
          <w:sz w:val="24"/>
          <w:szCs w:val="24"/>
        </w:rPr>
        <w:t xml:space="preserve"> comunicacional y </w:t>
      </w:r>
      <w:r w:rsidR="009C0A57" w:rsidRPr="00AA32B1">
        <w:rPr>
          <w:rFonts w:cstheme="minorHAnsi"/>
          <w:sz w:val="24"/>
          <w:szCs w:val="24"/>
        </w:rPr>
        <w:t xml:space="preserve"> la tecnología</w:t>
      </w:r>
      <w:r w:rsidR="004C75DB" w:rsidRPr="00AA32B1">
        <w:rPr>
          <w:rFonts w:cstheme="minorHAnsi"/>
          <w:sz w:val="24"/>
          <w:szCs w:val="24"/>
        </w:rPr>
        <w:t>.</w:t>
      </w:r>
    </w:p>
    <w:p w:rsidR="008F05D3" w:rsidRPr="00AA32B1" w:rsidRDefault="008F05D3" w:rsidP="005A5ABA">
      <w:pPr>
        <w:jc w:val="both"/>
        <w:rPr>
          <w:rFonts w:cstheme="minorHAnsi"/>
          <w:sz w:val="24"/>
          <w:szCs w:val="24"/>
        </w:rPr>
      </w:pPr>
    </w:p>
    <w:p w:rsidR="008F05D3" w:rsidRPr="00AA32B1" w:rsidRDefault="008F05D3" w:rsidP="005A5ABA">
      <w:pPr>
        <w:jc w:val="both"/>
        <w:rPr>
          <w:rFonts w:cstheme="minorHAnsi"/>
          <w:sz w:val="24"/>
          <w:szCs w:val="24"/>
        </w:rPr>
      </w:pPr>
    </w:p>
    <w:p w:rsidR="008F05D3" w:rsidRPr="00AA32B1" w:rsidRDefault="008F05D3" w:rsidP="005A5ABA">
      <w:pPr>
        <w:jc w:val="both"/>
        <w:rPr>
          <w:sz w:val="24"/>
          <w:szCs w:val="24"/>
        </w:rPr>
      </w:pPr>
    </w:p>
    <w:p w:rsidR="005A5ABA" w:rsidRPr="00AA32B1" w:rsidRDefault="005A5ABA" w:rsidP="005A5ABA">
      <w:pPr>
        <w:jc w:val="both"/>
        <w:rPr>
          <w:rFonts w:eastAsia="Times New Roman" w:cstheme="minorHAnsi"/>
          <w:sz w:val="24"/>
          <w:szCs w:val="24"/>
        </w:rPr>
      </w:pPr>
    </w:p>
    <w:p w:rsidR="00B55F25" w:rsidRPr="00AA32B1" w:rsidRDefault="00B55F25">
      <w:pPr>
        <w:rPr>
          <w:rFonts w:eastAsia="Times New Roman" w:cstheme="minorHAnsi"/>
          <w:sz w:val="24"/>
          <w:szCs w:val="24"/>
        </w:rPr>
      </w:pPr>
    </w:p>
    <w:p w:rsidR="00B55F25" w:rsidRPr="00AA32B1" w:rsidRDefault="00B55F25" w:rsidP="00B55F25">
      <w:pPr>
        <w:rPr>
          <w:rFonts w:eastAsia="Times New Roman" w:cstheme="minorHAnsi"/>
          <w:sz w:val="24"/>
          <w:szCs w:val="24"/>
        </w:rPr>
      </w:pPr>
    </w:p>
    <w:p w:rsidR="00B55F25" w:rsidRPr="00AA32B1" w:rsidRDefault="00B55F25" w:rsidP="00B55F25">
      <w:pPr>
        <w:rPr>
          <w:rFonts w:eastAsia="Times New Roman" w:cstheme="minorHAnsi"/>
          <w:sz w:val="24"/>
          <w:szCs w:val="24"/>
        </w:rPr>
      </w:pPr>
    </w:p>
    <w:p w:rsidR="008F05D3" w:rsidRPr="00AA32B1" w:rsidRDefault="008F05D3" w:rsidP="00B55F25">
      <w:pPr>
        <w:rPr>
          <w:rFonts w:eastAsia="Times New Roman" w:cstheme="minorHAnsi"/>
          <w:sz w:val="24"/>
          <w:szCs w:val="24"/>
        </w:rPr>
      </w:pPr>
    </w:p>
    <w:p w:rsidR="008F05D3" w:rsidRPr="00AA32B1" w:rsidRDefault="008F05D3" w:rsidP="00B55F25">
      <w:pPr>
        <w:rPr>
          <w:rFonts w:eastAsia="Times New Roman" w:cstheme="minorHAnsi"/>
          <w:sz w:val="24"/>
          <w:szCs w:val="24"/>
        </w:rPr>
      </w:pPr>
    </w:p>
    <w:p w:rsidR="002D5927" w:rsidRPr="00AA32B1" w:rsidRDefault="00C930CA" w:rsidP="008C36D9">
      <w:pPr>
        <w:shd w:val="clear" w:color="auto" w:fill="FFFFFF"/>
        <w:spacing w:after="0" w:line="240" w:lineRule="auto"/>
        <w:jc w:val="both"/>
        <w:rPr>
          <w:rFonts w:cstheme="minorHAnsi"/>
          <w:b/>
          <w:sz w:val="24"/>
          <w:szCs w:val="24"/>
        </w:rPr>
      </w:pPr>
      <w:r w:rsidRPr="00AA32B1">
        <w:rPr>
          <w:rFonts w:cstheme="minorHAnsi"/>
          <w:b/>
          <w:sz w:val="24"/>
          <w:szCs w:val="24"/>
        </w:rPr>
        <w:lastRenderedPageBreak/>
        <w:t>Acciones</w:t>
      </w:r>
    </w:p>
    <w:p w:rsidR="00B03574" w:rsidRPr="00AA32B1" w:rsidRDefault="00B03574" w:rsidP="008C36D9">
      <w:pPr>
        <w:shd w:val="clear" w:color="auto" w:fill="FFFFFF"/>
        <w:spacing w:after="0" w:line="240" w:lineRule="auto"/>
        <w:jc w:val="both"/>
        <w:rPr>
          <w:rFonts w:cstheme="minorHAnsi"/>
          <w:b/>
          <w:sz w:val="24"/>
          <w:szCs w:val="24"/>
        </w:rPr>
      </w:pPr>
    </w:p>
    <w:p w:rsidR="002B744D" w:rsidRPr="00AA32B1" w:rsidRDefault="002B744D" w:rsidP="00AC388F">
      <w:pPr>
        <w:jc w:val="both"/>
        <w:rPr>
          <w:rFonts w:cstheme="minorHAnsi"/>
          <w:sz w:val="24"/>
          <w:szCs w:val="24"/>
        </w:rPr>
      </w:pPr>
      <w:r w:rsidRPr="00AA32B1">
        <w:rPr>
          <w:rFonts w:cstheme="minorHAnsi"/>
          <w:sz w:val="24"/>
          <w:szCs w:val="24"/>
        </w:rPr>
        <w:t>Atendiendo el p</w:t>
      </w:r>
      <w:r w:rsidR="00E84717" w:rsidRPr="00AA32B1">
        <w:rPr>
          <w:rFonts w:cstheme="minorHAnsi"/>
          <w:sz w:val="24"/>
          <w:szCs w:val="24"/>
        </w:rPr>
        <w:t>roceso de cambio</w:t>
      </w:r>
      <w:r w:rsidR="00AF514A" w:rsidRPr="00AA32B1">
        <w:rPr>
          <w:rFonts w:cstheme="minorHAnsi"/>
          <w:sz w:val="24"/>
          <w:szCs w:val="24"/>
        </w:rPr>
        <w:t xml:space="preserve"> descripto</w:t>
      </w:r>
      <w:r w:rsidR="00C325C9" w:rsidRPr="00AA32B1">
        <w:rPr>
          <w:rFonts w:cstheme="minorHAnsi"/>
          <w:sz w:val="24"/>
          <w:szCs w:val="24"/>
        </w:rPr>
        <w:t>,</w:t>
      </w:r>
      <w:r w:rsidR="006F2840" w:rsidRPr="00AA32B1">
        <w:rPr>
          <w:rFonts w:cstheme="minorHAnsi"/>
          <w:sz w:val="24"/>
          <w:szCs w:val="24"/>
        </w:rPr>
        <w:t xml:space="preserve"> y la necesidad de </w:t>
      </w:r>
      <w:r w:rsidR="00AF514A" w:rsidRPr="00AA32B1">
        <w:rPr>
          <w:rFonts w:cstheme="minorHAnsi"/>
          <w:sz w:val="24"/>
          <w:szCs w:val="24"/>
        </w:rPr>
        <w:t>“reacomodar” nuestras prácticas</w:t>
      </w:r>
      <w:r w:rsidR="006F2840" w:rsidRPr="00AA32B1">
        <w:rPr>
          <w:rFonts w:cstheme="minorHAnsi"/>
          <w:sz w:val="24"/>
          <w:szCs w:val="24"/>
        </w:rPr>
        <w:t>,</w:t>
      </w:r>
      <w:r w:rsidR="00C325C9" w:rsidRPr="00AA32B1">
        <w:rPr>
          <w:rFonts w:cstheme="minorHAnsi"/>
          <w:sz w:val="24"/>
          <w:szCs w:val="24"/>
        </w:rPr>
        <w:t xml:space="preserve"> </w:t>
      </w:r>
      <w:r w:rsidRPr="00AA32B1">
        <w:rPr>
          <w:rFonts w:cstheme="minorHAnsi"/>
          <w:sz w:val="24"/>
          <w:szCs w:val="24"/>
        </w:rPr>
        <w:t>la propuesta consiste entonces en generar espacios de reflexión y capacitación entre los docentes</w:t>
      </w:r>
      <w:r w:rsidR="00C325C9" w:rsidRPr="00AA32B1">
        <w:rPr>
          <w:rFonts w:cstheme="minorHAnsi"/>
          <w:sz w:val="24"/>
          <w:szCs w:val="24"/>
        </w:rPr>
        <w:t xml:space="preserve"> de nivel superior, específicamente de la carrera Educación Primaria,</w:t>
      </w:r>
      <w:r w:rsidRPr="00AA32B1">
        <w:rPr>
          <w:rFonts w:cstheme="minorHAnsi"/>
          <w:sz w:val="24"/>
          <w:szCs w:val="24"/>
        </w:rPr>
        <w:t xml:space="preserve">  a fin de lograr la apropiación </w:t>
      </w:r>
      <w:r w:rsidR="00C325C9" w:rsidRPr="00AA32B1">
        <w:rPr>
          <w:rFonts w:cstheme="minorHAnsi"/>
          <w:sz w:val="24"/>
          <w:szCs w:val="24"/>
        </w:rPr>
        <w:t xml:space="preserve">tecnológica curricular </w:t>
      </w:r>
      <w:r w:rsidR="00AC388F" w:rsidRPr="00AA32B1">
        <w:rPr>
          <w:rFonts w:cstheme="minorHAnsi"/>
          <w:sz w:val="24"/>
          <w:szCs w:val="24"/>
        </w:rPr>
        <w:t xml:space="preserve"> de los estudiantes y facilitar su práctica</w:t>
      </w:r>
      <w:r w:rsidRPr="00AA32B1">
        <w:rPr>
          <w:rFonts w:cstheme="minorHAnsi"/>
          <w:sz w:val="24"/>
          <w:szCs w:val="24"/>
        </w:rPr>
        <w:t xml:space="preserve"> en las actividades que se desarrollen en los Institutos y en las escuelas asociadas</w:t>
      </w:r>
    </w:p>
    <w:p w:rsidR="002C6B21" w:rsidRPr="00AA32B1" w:rsidRDefault="00AC388F" w:rsidP="00AC388F">
      <w:pPr>
        <w:jc w:val="both"/>
        <w:rPr>
          <w:rFonts w:cstheme="minorHAnsi"/>
          <w:sz w:val="24"/>
          <w:szCs w:val="24"/>
        </w:rPr>
      </w:pPr>
      <w:r w:rsidRPr="00AA32B1">
        <w:rPr>
          <w:rFonts w:cstheme="minorHAnsi"/>
          <w:sz w:val="24"/>
          <w:szCs w:val="24"/>
        </w:rPr>
        <w:t>La capacitación tendrá como destinatarios a un docente de la práctica, un docente disciplinar de cuarto año de  la carrera y al docente a cargo de la cátedra “Medios audiovisuales Tic y educación de tercer año</w:t>
      </w:r>
      <w:r w:rsidR="00B03574" w:rsidRPr="00AA32B1">
        <w:rPr>
          <w:rFonts w:cstheme="minorHAnsi"/>
          <w:sz w:val="24"/>
          <w:szCs w:val="24"/>
        </w:rPr>
        <w:t>”</w:t>
      </w:r>
      <w:r w:rsidRPr="00AA32B1">
        <w:rPr>
          <w:rFonts w:cstheme="minorHAnsi"/>
          <w:sz w:val="24"/>
          <w:szCs w:val="24"/>
        </w:rPr>
        <w:t xml:space="preserve">. </w:t>
      </w:r>
    </w:p>
    <w:p w:rsidR="00130458" w:rsidRPr="00AA32B1" w:rsidRDefault="002C6B21" w:rsidP="00AC388F">
      <w:pPr>
        <w:jc w:val="both"/>
        <w:rPr>
          <w:rFonts w:cstheme="minorHAnsi"/>
          <w:sz w:val="24"/>
          <w:szCs w:val="24"/>
        </w:rPr>
      </w:pPr>
      <w:r w:rsidRPr="00AA32B1">
        <w:rPr>
          <w:rFonts w:cstheme="minorHAnsi"/>
          <w:sz w:val="24"/>
          <w:szCs w:val="24"/>
        </w:rPr>
        <w:t xml:space="preserve">El </w:t>
      </w:r>
      <w:r w:rsidRPr="00AA32B1">
        <w:rPr>
          <w:rFonts w:cstheme="minorHAnsi"/>
          <w:b/>
          <w:sz w:val="24"/>
          <w:szCs w:val="24"/>
        </w:rPr>
        <w:t xml:space="preserve">terceto pedagógico </w:t>
      </w:r>
      <w:r w:rsidR="00FF240F" w:rsidRPr="00AA32B1">
        <w:rPr>
          <w:rFonts w:cstheme="minorHAnsi"/>
          <w:b/>
          <w:sz w:val="24"/>
          <w:szCs w:val="24"/>
        </w:rPr>
        <w:t>tecnológico disciplinar</w:t>
      </w:r>
      <w:r w:rsidR="00FF240F" w:rsidRPr="00AA32B1">
        <w:rPr>
          <w:rFonts w:cstheme="minorHAnsi"/>
          <w:sz w:val="24"/>
          <w:szCs w:val="24"/>
        </w:rPr>
        <w:t xml:space="preserve"> </w:t>
      </w:r>
      <w:r w:rsidR="006F2840" w:rsidRPr="00AA32B1">
        <w:rPr>
          <w:rFonts w:cstheme="minorHAnsi"/>
          <w:sz w:val="24"/>
          <w:szCs w:val="24"/>
        </w:rPr>
        <w:t>tendrá como misión acompañar</w:t>
      </w:r>
      <w:r w:rsidRPr="00AA32B1">
        <w:rPr>
          <w:rFonts w:cstheme="minorHAnsi"/>
          <w:sz w:val="24"/>
          <w:szCs w:val="24"/>
        </w:rPr>
        <w:t xml:space="preserve"> a los estudiantes del cuarto año de la carrera en la </w:t>
      </w:r>
      <w:r w:rsidRPr="00AA32B1">
        <w:rPr>
          <w:rFonts w:cstheme="minorHAnsi"/>
          <w:b/>
          <w:sz w:val="24"/>
          <w:szCs w:val="24"/>
        </w:rPr>
        <w:t>elaboración de secuencias didácticas con inclusión digital</w:t>
      </w:r>
      <w:r w:rsidRPr="00AA32B1">
        <w:rPr>
          <w:rFonts w:cstheme="minorHAnsi"/>
          <w:sz w:val="24"/>
          <w:szCs w:val="24"/>
        </w:rPr>
        <w:t xml:space="preserve"> que efectivamente  se concreten en </w:t>
      </w:r>
      <w:r w:rsidR="008C36D9" w:rsidRPr="00AA32B1">
        <w:rPr>
          <w:rFonts w:cstheme="minorHAnsi"/>
          <w:sz w:val="24"/>
          <w:szCs w:val="24"/>
        </w:rPr>
        <w:t>las escuelas asociadas, como parte de la práctica.</w:t>
      </w:r>
    </w:p>
    <w:tbl>
      <w:tblPr>
        <w:tblStyle w:val="Tablaconcuadrcula"/>
        <w:tblW w:w="0" w:type="auto"/>
        <w:tblLook w:val="04A0" w:firstRow="1" w:lastRow="0" w:firstColumn="1" w:lastColumn="0" w:noHBand="0" w:noVBand="1"/>
      </w:tblPr>
      <w:tblGrid>
        <w:gridCol w:w="2881"/>
        <w:gridCol w:w="2881"/>
        <w:gridCol w:w="2882"/>
      </w:tblGrid>
      <w:tr w:rsidR="00130458" w:rsidRPr="00AA32B1" w:rsidTr="00354633">
        <w:tc>
          <w:tcPr>
            <w:tcW w:w="8644" w:type="dxa"/>
            <w:gridSpan w:val="3"/>
          </w:tcPr>
          <w:p w:rsidR="00094D2C" w:rsidRPr="00AA32B1" w:rsidRDefault="00094D2C" w:rsidP="00130458">
            <w:pPr>
              <w:jc w:val="center"/>
              <w:rPr>
                <w:rFonts w:cstheme="minorHAnsi"/>
                <w:b/>
                <w:sz w:val="24"/>
                <w:szCs w:val="24"/>
              </w:rPr>
            </w:pPr>
          </w:p>
          <w:p w:rsidR="00094D2C" w:rsidRPr="00AA32B1" w:rsidRDefault="00130458" w:rsidP="00094D2C">
            <w:pPr>
              <w:jc w:val="center"/>
              <w:rPr>
                <w:rFonts w:cstheme="minorHAnsi"/>
                <w:b/>
                <w:sz w:val="24"/>
                <w:szCs w:val="24"/>
              </w:rPr>
            </w:pPr>
            <w:r w:rsidRPr="00AA32B1">
              <w:rPr>
                <w:rFonts w:cstheme="minorHAnsi"/>
                <w:b/>
                <w:sz w:val="24"/>
                <w:szCs w:val="24"/>
              </w:rPr>
              <w:t>T</w:t>
            </w:r>
            <w:r w:rsidR="00094D2C" w:rsidRPr="00AA32B1">
              <w:rPr>
                <w:rFonts w:cstheme="minorHAnsi"/>
                <w:b/>
                <w:sz w:val="24"/>
                <w:szCs w:val="24"/>
              </w:rPr>
              <w:t xml:space="preserve"> </w:t>
            </w:r>
            <w:r w:rsidRPr="00AA32B1">
              <w:rPr>
                <w:rFonts w:cstheme="minorHAnsi"/>
                <w:b/>
                <w:sz w:val="24"/>
                <w:szCs w:val="24"/>
              </w:rPr>
              <w:t>e</w:t>
            </w:r>
            <w:r w:rsidR="00094D2C" w:rsidRPr="00AA32B1">
              <w:rPr>
                <w:rFonts w:cstheme="minorHAnsi"/>
                <w:b/>
                <w:sz w:val="24"/>
                <w:szCs w:val="24"/>
              </w:rPr>
              <w:t xml:space="preserve"> </w:t>
            </w:r>
            <w:r w:rsidRPr="00AA32B1">
              <w:rPr>
                <w:rFonts w:cstheme="minorHAnsi"/>
                <w:b/>
                <w:sz w:val="24"/>
                <w:szCs w:val="24"/>
              </w:rPr>
              <w:t>r</w:t>
            </w:r>
            <w:r w:rsidR="00094D2C" w:rsidRPr="00AA32B1">
              <w:rPr>
                <w:rFonts w:cstheme="minorHAnsi"/>
                <w:b/>
                <w:sz w:val="24"/>
                <w:szCs w:val="24"/>
              </w:rPr>
              <w:t xml:space="preserve"> </w:t>
            </w:r>
            <w:r w:rsidRPr="00AA32B1">
              <w:rPr>
                <w:rFonts w:cstheme="minorHAnsi"/>
                <w:b/>
                <w:sz w:val="24"/>
                <w:szCs w:val="24"/>
              </w:rPr>
              <w:t>c</w:t>
            </w:r>
            <w:r w:rsidR="00094D2C" w:rsidRPr="00AA32B1">
              <w:rPr>
                <w:rFonts w:cstheme="minorHAnsi"/>
                <w:b/>
                <w:sz w:val="24"/>
                <w:szCs w:val="24"/>
              </w:rPr>
              <w:t xml:space="preserve"> </w:t>
            </w:r>
            <w:r w:rsidRPr="00AA32B1">
              <w:rPr>
                <w:rFonts w:cstheme="minorHAnsi"/>
                <w:b/>
                <w:sz w:val="24"/>
                <w:szCs w:val="24"/>
              </w:rPr>
              <w:t>e</w:t>
            </w:r>
            <w:r w:rsidR="00094D2C" w:rsidRPr="00AA32B1">
              <w:rPr>
                <w:rFonts w:cstheme="minorHAnsi"/>
                <w:b/>
                <w:sz w:val="24"/>
                <w:szCs w:val="24"/>
              </w:rPr>
              <w:t xml:space="preserve"> </w:t>
            </w:r>
            <w:r w:rsidRPr="00AA32B1">
              <w:rPr>
                <w:rFonts w:cstheme="minorHAnsi"/>
                <w:b/>
                <w:sz w:val="24"/>
                <w:szCs w:val="24"/>
              </w:rPr>
              <w:t>t</w:t>
            </w:r>
            <w:r w:rsidR="00094D2C" w:rsidRPr="00AA32B1">
              <w:rPr>
                <w:rFonts w:cstheme="minorHAnsi"/>
                <w:b/>
                <w:sz w:val="24"/>
                <w:szCs w:val="24"/>
              </w:rPr>
              <w:t xml:space="preserve"> </w:t>
            </w:r>
            <w:r w:rsidRPr="00AA32B1">
              <w:rPr>
                <w:rFonts w:cstheme="minorHAnsi"/>
                <w:b/>
                <w:sz w:val="24"/>
                <w:szCs w:val="24"/>
              </w:rPr>
              <w:t>o</w:t>
            </w:r>
          </w:p>
          <w:p w:rsidR="00094D2C" w:rsidRPr="00AA32B1" w:rsidRDefault="00094D2C" w:rsidP="00094D2C">
            <w:pPr>
              <w:jc w:val="center"/>
              <w:rPr>
                <w:rFonts w:cstheme="minorHAnsi"/>
                <w:b/>
                <w:sz w:val="24"/>
                <w:szCs w:val="24"/>
              </w:rPr>
            </w:pPr>
          </w:p>
        </w:tc>
      </w:tr>
      <w:tr w:rsidR="00130458" w:rsidRPr="00AA32B1" w:rsidTr="007B4891">
        <w:tc>
          <w:tcPr>
            <w:tcW w:w="2881" w:type="dxa"/>
          </w:tcPr>
          <w:p w:rsidR="00130458" w:rsidRPr="00AA32B1" w:rsidRDefault="00094D2C" w:rsidP="00130458">
            <w:pPr>
              <w:jc w:val="center"/>
              <w:rPr>
                <w:rFonts w:cstheme="minorHAnsi"/>
                <w:b/>
                <w:sz w:val="24"/>
                <w:szCs w:val="24"/>
              </w:rPr>
            </w:pPr>
            <w:r w:rsidRPr="00AA32B1">
              <w:rPr>
                <w:rFonts w:cstheme="minorHAnsi"/>
                <w:b/>
                <w:sz w:val="24"/>
                <w:szCs w:val="24"/>
              </w:rPr>
              <w:t>R</w:t>
            </w:r>
            <w:r w:rsidR="00484FC6" w:rsidRPr="00AA32B1">
              <w:rPr>
                <w:rFonts w:cstheme="minorHAnsi"/>
                <w:b/>
                <w:sz w:val="24"/>
                <w:szCs w:val="24"/>
              </w:rPr>
              <w:t xml:space="preserve">ol </w:t>
            </w:r>
            <w:r w:rsidR="00130458" w:rsidRPr="00AA32B1">
              <w:rPr>
                <w:rFonts w:cstheme="minorHAnsi"/>
                <w:b/>
                <w:sz w:val="24"/>
                <w:szCs w:val="24"/>
              </w:rPr>
              <w:t>Pedagógico</w:t>
            </w:r>
          </w:p>
        </w:tc>
        <w:tc>
          <w:tcPr>
            <w:tcW w:w="2881" w:type="dxa"/>
          </w:tcPr>
          <w:p w:rsidR="00130458" w:rsidRPr="00AA32B1" w:rsidRDefault="00094D2C" w:rsidP="00130458">
            <w:pPr>
              <w:jc w:val="center"/>
              <w:rPr>
                <w:rFonts w:cstheme="minorHAnsi"/>
                <w:b/>
                <w:sz w:val="24"/>
                <w:szCs w:val="24"/>
              </w:rPr>
            </w:pPr>
            <w:r w:rsidRPr="00AA32B1">
              <w:rPr>
                <w:rFonts w:cstheme="minorHAnsi"/>
                <w:b/>
                <w:sz w:val="24"/>
                <w:szCs w:val="24"/>
              </w:rPr>
              <w:t>R</w:t>
            </w:r>
            <w:r w:rsidR="00484FC6" w:rsidRPr="00AA32B1">
              <w:rPr>
                <w:rFonts w:cstheme="minorHAnsi"/>
                <w:b/>
                <w:sz w:val="24"/>
                <w:szCs w:val="24"/>
              </w:rPr>
              <w:t xml:space="preserve">ol </w:t>
            </w:r>
            <w:r w:rsidR="00130458" w:rsidRPr="00AA32B1">
              <w:rPr>
                <w:rFonts w:cstheme="minorHAnsi"/>
                <w:b/>
                <w:sz w:val="24"/>
                <w:szCs w:val="24"/>
              </w:rPr>
              <w:t>Tecnológico</w:t>
            </w:r>
          </w:p>
        </w:tc>
        <w:tc>
          <w:tcPr>
            <w:tcW w:w="2882" w:type="dxa"/>
          </w:tcPr>
          <w:p w:rsidR="00130458" w:rsidRPr="00AA32B1" w:rsidRDefault="00094D2C" w:rsidP="00130458">
            <w:pPr>
              <w:jc w:val="center"/>
              <w:rPr>
                <w:rFonts w:cstheme="minorHAnsi"/>
                <w:b/>
                <w:sz w:val="24"/>
                <w:szCs w:val="24"/>
              </w:rPr>
            </w:pPr>
            <w:r w:rsidRPr="00AA32B1">
              <w:rPr>
                <w:rFonts w:cstheme="minorHAnsi"/>
                <w:b/>
                <w:sz w:val="24"/>
                <w:szCs w:val="24"/>
              </w:rPr>
              <w:t>R</w:t>
            </w:r>
            <w:r w:rsidR="00484FC6" w:rsidRPr="00AA32B1">
              <w:rPr>
                <w:rFonts w:cstheme="minorHAnsi"/>
                <w:b/>
                <w:sz w:val="24"/>
                <w:szCs w:val="24"/>
              </w:rPr>
              <w:t xml:space="preserve">ol </w:t>
            </w:r>
            <w:r w:rsidR="00130458" w:rsidRPr="00AA32B1">
              <w:rPr>
                <w:rFonts w:cstheme="minorHAnsi"/>
                <w:b/>
                <w:sz w:val="24"/>
                <w:szCs w:val="24"/>
              </w:rPr>
              <w:t>Disciplinar</w:t>
            </w:r>
          </w:p>
        </w:tc>
      </w:tr>
      <w:tr w:rsidR="00130458" w:rsidRPr="00AA32B1" w:rsidTr="00130458">
        <w:tc>
          <w:tcPr>
            <w:tcW w:w="2881" w:type="dxa"/>
            <w:vMerge w:val="restart"/>
          </w:tcPr>
          <w:p w:rsidR="00130458" w:rsidRPr="00AA32B1" w:rsidRDefault="00130458" w:rsidP="00130458">
            <w:pPr>
              <w:jc w:val="center"/>
              <w:rPr>
                <w:rFonts w:cstheme="minorHAnsi"/>
                <w:sz w:val="24"/>
                <w:szCs w:val="24"/>
              </w:rPr>
            </w:pPr>
          </w:p>
          <w:p w:rsidR="00130458" w:rsidRPr="00AA32B1" w:rsidRDefault="00130458" w:rsidP="00130458">
            <w:pPr>
              <w:jc w:val="center"/>
              <w:rPr>
                <w:rFonts w:cstheme="minorHAnsi"/>
                <w:sz w:val="24"/>
                <w:szCs w:val="24"/>
              </w:rPr>
            </w:pPr>
          </w:p>
          <w:p w:rsidR="00130458" w:rsidRPr="00AA32B1" w:rsidRDefault="00094D2C" w:rsidP="00130458">
            <w:pPr>
              <w:jc w:val="center"/>
              <w:rPr>
                <w:rFonts w:cstheme="minorHAnsi"/>
                <w:sz w:val="24"/>
                <w:szCs w:val="24"/>
              </w:rPr>
            </w:pPr>
            <w:r w:rsidRPr="00AA32B1">
              <w:rPr>
                <w:rFonts w:cstheme="minorHAnsi"/>
                <w:sz w:val="24"/>
                <w:szCs w:val="24"/>
              </w:rPr>
              <w:t xml:space="preserve">Docente de la </w:t>
            </w:r>
            <w:r w:rsidR="00130458" w:rsidRPr="00AA32B1">
              <w:rPr>
                <w:rFonts w:cstheme="minorHAnsi"/>
                <w:sz w:val="24"/>
                <w:szCs w:val="24"/>
              </w:rPr>
              <w:t>Práctica</w:t>
            </w:r>
          </w:p>
          <w:p w:rsidR="00130458" w:rsidRPr="00AA32B1" w:rsidRDefault="00130458" w:rsidP="00130458">
            <w:pPr>
              <w:jc w:val="center"/>
              <w:rPr>
                <w:rFonts w:cstheme="minorHAnsi"/>
                <w:sz w:val="24"/>
                <w:szCs w:val="24"/>
              </w:rPr>
            </w:pPr>
          </w:p>
          <w:p w:rsidR="00130458" w:rsidRPr="00AA32B1" w:rsidRDefault="00130458" w:rsidP="00130458">
            <w:pPr>
              <w:jc w:val="center"/>
              <w:rPr>
                <w:rFonts w:cstheme="minorHAnsi"/>
                <w:sz w:val="24"/>
                <w:szCs w:val="24"/>
              </w:rPr>
            </w:pPr>
          </w:p>
        </w:tc>
        <w:tc>
          <w:tcPr>
            <w:tcW w:w="2881" w:type="dxa"/>
            <w:vMerge w:val="restart"/>
          </w:tcPr>
          <w:p w:rsidR="00130458" w:rsidRPr="00AA32B1" w:rsidRDefault="00130458" w:rsidP="00130458">
            <w:pPr>
              <w:jc w:val="center"/>
              <w:rPr>
                <w:rFonts w:cstheme="minorHAnsi"/>
                <w:sz w:val="24"/>
                <w:szCs w:val="24"/>
              </w:rPr>
            </w:pPr>
          </w:p>
          <w:p w:rsidR="00130458" w:rsidRPr="00AA32B1" w:rsidRDefault="00094D2C" w:rsidP="00130458">
            <w:pPr>
              <w:jc w:val="center"/>
              <w:rPr>
                <w:rFonts w:cstheme="minorHAnsi"/>
                <w:sz w:val="24"/>
                <w:szCs w:val="24"/>
              </w:rPr>
            </w:pPr>
            <w:r w:rsidRPr="00AA32B1">
              <w:rPr>
                <w:rFonts w:cstheme="minorHAnsi"/>
                <w:sz w:val="24"/>
                <w:szCs w:val="24"/>
              </w:rPr>
              <w:t xml:space="preserve">Docente de </w:t>
            </w:r>
          </w:p>
          <w:p w:rsidR="00130458" w:rsidRPr="00AA32B1" w:rsidRDefault="00130458" w:rsidP="00130458">
            <w:pPr>
              <w:jc w:val="center"/>
              <w:rPr>
                <w:rFonts w:cstheme="minorHAnsi"/>
                <w:sz w:val="24"/>
                <w:szCs w:val="24"/>
              </w:rPr>
            </w:pPr>
            <w:r w:rsidRPr="00AA32B1">
              <w:rPr>
                <w:rFonts w:cstheme="minorHAnsi"/>
                <w:sz w:val="24"/>
                <w:szCs w:val="24"/>
              </w:rPr>
              <w:t>Medios Audiovisuales</w:t>
            </w:r>
          </w:p>
          <w:p w:rsidR="00130458" w:rsidRPr="00AA32B1" w:rsidRDefault="00130458" w:rsidP="00130458">
            <w:pPr>
              <w:jc w:val="center"/>
              <w:rPr>
                <w:rFonts w:cstheme="minorHAnsi"/>
                <w:sz w:val="24"/>
                <w:szCs w:val="24"/>
              </w:rPr>
            </w:pPr>
            <w:r w:rsidRPr="00AA32B1">
              <w:rPr>
                <w:rFonts w:cstheme="minorHAnsi"/>
                <w:sz w:val="24"/>
                <w:szCs w:val="24"/>
              </w:rPr>
              <w:t>Tic y Educación</w:t>
            </w:r>
          </w:p>
          <w:p w:rsidR="00130458" w:rsidRPr="00AA32B1" w:rsidRDefault="00130458" w:rsidP="00AC388F">
            <w:pPr>
              <w:jc w:val="both"/>
              <w:rPr>
                <w:rFonts w:cstheme="minorHAnsi"/>
                <w:sz w:val="24"/>
                <w:szCs w:val="24"/>
              </w:rPr>
            </w:pPr>
          </w:p>
          <w:p w:rsidR="00130458" w:rsidRPr="00AA32B1" w:rsidRDefault="00130458" w:rsidP="00AC388F">
            <w:pPr>
              <w:jc w:val="both"/>
              <w:rPr>
                <w:rFonts w:cstheme="minorHAnsi"/>
                <w:sz w:val="24"/>
                <w:szCs w:val="24"/>
              </w:rPr>
            </w:pPr>
          </w:p>
          <w:p w:rsidR="00130458" w:rsidRPr="00AA32B1" w:rsidRDefault="00130458" w:rsidP="00130458">
            <w:pPr>
              <w:jc w:val="center"/>
              <w:rPr>
                <w:rFonts w:cstheme="minorHAnsi"/>
                <w:sz w:val="24"/>
                <w:szCs w:val="24"/>
              </w:rPr>
            </w:pPr>
          </w:p>
        </w:tc>
        <w:tc>
          <w:tcPr>
            <w:tcW w:w="2882" w:type="dxa"/>
          </w:tcPr>
          <w:p w:rsidR="00130458" w:rsidRPr="00AA32B1" w:rsidRDefault="00130458" w:rsidP="00AC388F">
            <w:pPr>
              <w:jc w:val="both"/>
              <w:rPr>
                <w:rFonts w:cstheme="minorHAnsi"/>
                <w:sz w:val="24"/>
                <w:szCs w:val="24"/>
              </w:rPr>
            </w:pPr>
            <w:r w:rsidRPr="00AA32B1">
              <w:rPr>
                <w:rFonts w:cstheme="minorHAnsi"/>
                <w:sz w:val="24"/>
                <w:szCs w:val="24"/>
              </w:rPr>
              <w:t>Prácticas del lenguaje</w:t>
            </w:r>
          </w:p>
        </w:tc>
      </w:tr>
      <w:tr w:rsidR="00130458" w:rsidRPr="00AA32B1" w:rsidTr="00130458">
        <w:tc>
          <w:tcPr>
            <w:tcW w:w="2881" w:type="dxa"/>
            <w:vMerge/>
          </w:tcPr>
          <w:p w:rsidR="00130458" w:rsidRPr="00AA32B1" w:rsidRDefault="00130458" w:rsidP="00AC388F">
            <w:pPr>
              <w:jc w:val="both"/>
              <w:rPr>
                <w:rFonts w:cstheme="minorHAnsi"/>
                <w:sz w:val="24"/>
                <w:szCs w:val="24"/>
              </w:rPr>
            </w:pPr>
          </w:p>
        </w:tc>
        <w:tc>
          <w:tcPr>
            <w:tcW w:w="2881" w:type="dxa"/>
            <w:vMerge/>
          </w:tcPr>
          <w:p w:rsidR="00130458" w:rsidRPr="00AA32B1" w:rsidRDefault="00130458" w:rsidP="00AC388F">
            <w:pPr>
              <w:jc w:val="both"/>
              <w:rPr>
                <w:rFonts w:cstheme="minorHAnsi"/>
                <w:sz w:val="24"/>
                <w:szCs w:val="24"/>
              </w:rPr>
            </w:pPr>
          </w:p>
        </w:tc>
        <w:tc>
          <w:tcPr>
            <w:tcW w:w="2882" w:type="dxa"/>
          </w:tcPr>
          <w:p w:rsidR="00130458" w:rsidRPr="00AA32B1" w:rsidRDefault="00130458" w:rsidP="00AC388F">
            <w:pPr>
              <w:jc w:val="both"/>
              <w:rPr>
                <w:rFonts w:cstheme="minorHAnsi"/>
                <w:sz w:val="24"/>
                <w:szCs w:val="24"/>
              </w:rPr>
            </w:pPr>
            <w:r w:rsidRPr="00AA32B1">
              <w:rPr>
                <w:rFonts w:cstheme="minorHAnsi"/>
                <w:sz w:val="24"/>
                <w:szCs w:val="24"/>
              </w:rPr>
              <w:t>Matemática</w:t>
            </w:r>
          </w:p>
        </w:tc>
      </w:tr>
      <w:tr w:rsidR="00130458" w:rsidRPr="00AA32B1" w:rsidTr="00130458">
        <w:tc>
          <w:tcPr>
            <w:tcW w:w="2881" w:type="dxa"/>
            <w:vMerge/>
          </w:tcPr>
          <w:p w:rsidR="00130458" w:rsidRPr="00AA32B1" w:rsidRDefault="00130458" w:rsidP="00AC388F">
            <w:pPr>
              <w:jc w:val="both"/>
              <w:rPr>
                <w:rFonts w:cstheme="minorHAnsi"/>
                <w:sz w:val="24"/>
                <w:szCs w:val="24"/>
              </w:rPr>
            </w:pPr>
          </w:p>
        </w:tc>
        <w:tc>
          <w:tcPr>
            <w:tcW w:w="2881" w:type="dxa"/>
            <w:vMerge/>
          </w:tcPr>
          <w:p w:rsidR="00130458" w:rsidRPr="00AA32B1" w:rsidRDefault="00130458" w:rsidP="00AC388F">
            <w:pPr>
              <w:jc w:val="both"/>
              <w:rPr>
                <w:rFonts w:cstheme="minorHAnsi"/>
                <w:sz w:val="24"/>
                <w:szCs w:val="24"/>
              </w:rPr>
            </w:pPr>
          </w:p>
        </w:tc>
        <w:tc>
          <w:tcPr>
            <w:tcW w:w="2882" w:type="dxa"/>
          </w:tcPr>
          <w:p w:rsidR="00130458" w:rsidRPr="00AA32B1" w:rsidRDefault="00130458" w:rsidP="00AC388F">
            <w:pPr>
              <w:jc w:val="both"/>
              <w:rPr>
                <w:rFonts w:cstheme="minorHAnsi"/>
                <w:sz w:val="24"/>
                <w:szCs w:val="24"/>
              </w:rPr>
            </w:pPr>
            <w:r w:rsidRPr="00AA32B1">
              <w:rPr>
                <w:rFonts w:cstheme="minorHAnsi"/>
                <w:sz w:val="24"/>
                <w:szCs w:val="24"/>
              </w:rPr>
              <w:t>Ciencias Naturales</w:t>
            </w:r>
          </w:p>
        </w:tc>
      </w:tr>
      <w:tr w:rsidR="00130458" w:rsidRPr="00AA32B1" w:rsidTr="00130458">
        <w:tc>
          <w:tcPr>
            <w:tcW w:w="2881" w:type="dxa"/>
            <w:vMerge/>
          </w:tcPr>
          <w:p w:rsidR="00130458" w:rsidRPr="00AA32B1" w:rsidRDefault="00130458" w:rsidP="00AC388F">
            <w:pPr>
              <w:jc w:val="both"/>
              <w:rPr>
                <w:rFonts w:cstheme="minorHAnsi"/>
                <w:sz w:val="24"/>
                <w:szCs w:val="24"/>
              </w:rPr>
            </w:pPr>
          </w:p>
        </w:tc>
        <w:tc>
          <w:tcPr>
            <w:tcW w:w="2881" w:type="dxa"/>
            <w:vMerge/>
          </w:tcPr>
          <w:p w:rsidR="00130458" w:rsidRPr="00AA32B1" w:rsidRDefault="00130458" w:rsidP="00AC388F">
            <w:pPr>
              <w:jc w:val="both"/>
              <w:rPr>
                <w:rFonts w:cstheme="minorHAnsi"/>
                <w:sz w:val="24"/>
                <w:szCs w:val="24"/>
              </w:rPr>
            </w:pPr>
          </w:p>
        </w:tc>
        <w:tc>
          <w:tcPr>
            <w:tcW w:w="2882" w:type="dxa"/>
          </w:tcPr>
          <w:p w:rsidR="00130458" w:rsidRPr="00AA32B1" w:rsidRDefault="00130458" w:rsidP="00AC388F">
            <w:pPr>
              <w:jc w:val="both"/>
              <w:rPr>
                <w:rFonts w:cstheme="minorHAnsi"/>
                <w:sz w:val="24"/>
                <w:szCs w:val="24"/>
              </w:rPr>
            </w:pPr>
            <w:r w:rsidRPr="00AA32B1">
              <w:rPr>
                <w:rFonts w:cstheme="minorHAnsi"/>
                <w:sz w:val="24"/>
                <w:szCs w:val="24"/>
              </w:rPr>
              <w:t>Ciencias Sociales</w:t>
            </w:r>
          </w:p>
        </w:tc>
      </w:tr>
      <w:tr w:rsidR="00130458" w:rsidRPr="00AA32B1" w:rsidTr="00130458">
        <w:tc>
          <w:tcPr>
            <w:tcW w:w="2881" w:type="dxa"/>
            <w:vMerge/>
          </w:tcPr>
          <w:p w:rsidR="00130458" w:rsidRPr="00AA32B1" w:rsidRDefault="00130458" w:rsidP="00AC388F">
            <w:pPr>
              <w:jc w:val="both"/>
              <w:rPr>
                <w:rFonts w:cstheme="minorHAnsi"/>
                <w:sz w:val="24"/>
                <w:szCs w:val="24"/>
              </w:rPr>
            </w:pPr>
          </w:p>
        </w:tc>
        <w:tc>
          <w:tcPr>
            <w:tcW w:w="2881" w:type="dxa"/>
            <w:vMerge/>
          </w:tcPr>
          <w:p w:rsidR="00130458" w:rsidRPr="00AA32B1" w:rsidRDefault="00130458" w:rsidP="00AC388F">
            <w:pPr>
              <w:jc w:val="both"/>
              <w:rPr>
                <w:rFonts w:cstheme="minorHAnsi"/>
                <w:sz w:val="24"/>
                <w:szCs w:val="24"/>
              </w:rPr>
            </w:pPr>
          </w:p>
        </w:tc>
        <w:tc>
          <w:tcPr>
            <w:tcW w:w="2882" w:type="dxa"/>
          </w:tcPr>
          <w:p w:rsidR="00130458" w:rsidRPr="00AA32B1" w:rsidRDefault="00130458" w:rsidP="00AC388F">
            <w:pPr>
              <w:jc w:val="both"/>
              <w:rPr>
                <w:rFonts w:cstheme="minorHAnsi"/>
                <w:sz w:val="24"/>
                <w:szCs w:val="24"/>
              </w:rPr>
            </w:pPr>
            <w:r w:rsidRPr="00AA32B1">
              <w:rPr>
                <w:rFonts w:cstheme="minorHAnsi"/>
                <w:sz w:val="24"/>
                <w:szCs w:val="24"/>
              </w:rPr>
              <w:t>Educación Física</w:t>
            </w:r>
          </w:p>
        </w:tc>
      </w:tr>
      <w:tr w:rsidR="00130458" w:rsidRPr="00AA32B1" w:rsidTr="00870A5F">
        <w:trPr>
          <w:trHeight w:val="889"/>
        </w:trPr>
        <w:tc>
          <w:tcPr>
            <w:tcW w:w="2881" w:type="dxa"/>
            <w:vMerge/>
            <w:tcBorders>
              <w:bottom w:val="single" w:sz="4" w:space="0" w:color="auto"/>
            </w:tcBorders>
          </w:tcPr>
          <w:p w:rsidR="00130458" w:rsidRPr="00AA32B1" w:rsidRDefault="00130458" w:rsidP="00AC388F">
            <w:pPr>
              <w:jc w:val="both"/>
              <w:rPr>
                <w:rFonts w:cstheme="minorHAnsi"/>
                <w:sz w:val="24"/>
                <w:szCs w:val="24"/>
              </w:rPr>
            </w:pPr>
          </w:p>
        </w:tc>
        <w:tc>
          <w:tcPr>
            <w:tcW w:w="2881" w:type="dxa"/>
            <w:vMerge/>
            <w:tcBorders>
              <w:bottom w:val="single" w:sz="4" w:space="0" w:color="auto"/>
            </w:tcBorders>
          </w:tcPr>
          <w:p w:rsidR="00130458" w:rsidRPr="00AA32B1" w:rsidRDefault="00130458" w:rsidP="00AC388F">
            <w:pPr>
              <w:jc w:val="both"/>
              <w:rPr>
                <w:rFonts w:cstheme="minorHAnsi"/>
                <w:sz w:val="24"/>
                <w:szCs w:val="24"/>
              </w:rPr>
            </w:pPr>
          </w:p>
        </w:tc>
        <w:tc>
          <w:tcPr>
            <w:tcW w:w="2882" w:type="dxa"/>
            <w:tcBorders>
              <w:bottom w:val="single" w:sz="4" w:space="0" w:color="auto"/>
            </w:tcBorders>
          </w:tcPr>
          <w:p w:rsidR="00130458" w:rsidRPr="00AA32B1" w:rsidRDefault="00130458" w:rsidP="00130458">
            <w:pPr>
              <w:rPr>
                <w:rFonts w:cstheme="minorHAnsi"/>
                <w:sz w:val="24"/>
                <w:szCs w:val="24"/>
              </w:rPr>
            </w:pPr>
            <w:r w:rsidRPr="00AA32B1">
              <w:rPr>
                <w:rFonts w:cstheme="minorHAnsi"/>
                <w:sz w:val="24"/>
                <w:szCs w:val="24"/>
              </w:rPr>
              <w:t>Educación Artística: Teatro, danza, música, plástica</w:t>
            </w:r>
          </w:p>
        </w:tc>
      </w:tr>
    </w:tbl>
    <w:p w:rsidR="00484FC6" w:rsidRPr="00AA32B1" w:rsidRDefault="00B03574" w:rsidP="00AC388F">
      <w:pPr>
        <w:jc w:val="both"/>
        <w:rPr>
          <w:rFonts w:cstheme="minorHAnsi"/>
          <w:sz w:val="24"/>
          <w:szCs w:val="24"/>
        </w:rPr>
      </w:pPr>
      <w:r w:rsidRPr="00AA32B1">
        <w:rPr>
          <w:rFonts w:cstheme="minorHAnsi"/>
          <w:sz w:val="24"/>
          <w:szCs w:val="24"/>
        </w:rPr>
        <w:t>Para facilitar este proceso se implementarán dos dispositivos:</w:t>
      </w:r>
    </w:p>
    <w:p w:rsidR="00B03574" w:rsidRPr="00AA32B1" w:rsidRDefault="00B03574" w:rsidP="00417ED3">
      <w:pPr>
        <w:pStyle w:val="Prrafodelista"/>
        <w:numPr>
          <w:ilvl w:val="0"/>
          <w:numId w:val="2"/>
        </w:numPr>
        <w:jc w:val="both"/>
        <w:rPr>
          <w:rFonts w:cstheme="minorHAnsi"/>
          <w:sz w:val="24"/>
          <w:szCs w:val="24"/>
        </w:rPr>
      </w:pPr>
      <w:r w:rsidRPr="00AA32B1">
        <w:rPr>
          <w:rFonts w:cstheme="minorHAnsi"/>
          <w:b/>
          <w:sz w:val="24"/>
          <w:szCs w:val="24"/>
        </w:rPr>
        <w:t>Encuentro interregional de capacitación</w:t>
      </w:r>
      <w:r w:rsidRPr="00AA32B1">
        <w:rPr>
          <w:rFonts w:cstheme="minorHAnsi"/>
          <w:sz w:val="24"/>
          <w:szCs w:val="24"/>
        </w:rPr>
        <w:t>:</w:t>
      </w:r>
    </w:p>
    <w:p w:rsidR="00624880" w:rsidRPr="00AA32B1" w:rsidRDefault="00624880" w:rsidP="00B03574">
      <w:pPr>
        <w:pStyle w:val="Prrafodelista"/>
        <w:jc w:val="both"/>
        <w:rPr>
          <w:rFonts w:cstheme="minorHAnsi"/>
          <w:sz w:val="24"/>
          <w:szCs w:val="24"/>
        </w:rPr>
      </w:pPr>
      <w:r w:rsidRPr="00AA32B1">
        <w:rPr>
          <w:rFonts w:cstheme="minorHAnsi"/>
          <w:sz w:val="24"/>
          <w:szCs w:val="24"/>
        </w:rPr>
        <w:t>Estos encuentros se realizarán involucrando</w:t>
      </w:r>
      <w:r w:rsidR="00B33C1D">
        <w:rPr>
          <w:rFonts w:cstheme="minorHAnsi"/>
          <w:sz w:val="24"/>
          <w:szCs w:val="24"/>
        </w:rPr>
        <w:t xml:space="preserve">, </w:t>
      </w:r>
      <w:r w:rsidR="00B33C1D" w:rsidRPr="00AA32B1">
        <w:rPr>
          <w:rFonts w:cstheme="minorHAnsi"/>
          <w:sz w:val="24"/>
          <w:szCs w:val="24"/>
        </w:rPr>
        <w:t>en distintas etapas</w:t>
      </w:r>
      <w:r w:rsidR="00B33C1D">
        <w:rPr>
          <w:rFonts w:cstheme="minorHAnsi"/>
          <w:sz w:val="24"/>
          <w:szCs w:val="24"/>
        </w:rPr>
        <w:t>,</w:t>
      </w:r>
      <w:r w:rsidRPr="00AA32B1">
        <w:rPr>
          <w:rFonts w:cstheme="minorHAnsi"/>
          <w:sz w:val="24"/>
          <w:szCs w:val="24"/>
        </w:rPr>
        <w:t xml:space="preserve"> a todos los Institutos Superiores de Formación Docente de la provincia.</w:t>
      </w:r>
    </w:p>
    <w:p w:rsidR="00FF240F" w:rsidRPr="00AA32B1" w:rsidRDefault="00923A18" w:rsidP="00B03574">
      <w:pPr>
        <w:pStyle w:val="Prrafodelista"/>
        <w:jc w:val="both"/>
        <w:rPr>
          <w:rFonts w:cstheme="minorHAnsi"/>
          <w:sz w:val="24"/>
          <w:szCs w:val="24"/>
        </w:rPr>
      </w:pPr>
      <w:r w:rsidRPr="00AA32B1">
        <w:rPr>
          <w:rFonts w:cstheme="minorHAnsi"/>
          <w:sz w:val="24"/>
          <w:szCs w:val="24"/>
        </w:rPr>
        <w:t>E</w:t>
      </w:r>
      <w:r w:rsidR="00B03574" w:rsidRPr="00AA32B1">
        <w:rPr>
          <w:rFonts w:cstheme="minorHAnsi"/>
          <w:sz w:val="24"/>
          <w:szCs w:val="24"/>
        </w:rPr>
        <w:t>l equipo de capacitadores de la Dirección de Tecnología Educativa</w:t>
      </w:r>
      <w:r w:rsidRPr="00AA32B1">
        <w:rPr>
          <w:rFonts w:cstheme="minorHAnsi"/>
          <w:sz w:val="24"/>
          <w:szCs w:val="24"/>
        </w:rPr>
        <w:t xml:space="preserve"> y </w:t>
      </w:r>
      <w:r w:rsidR="00624880" w:rsidRPr="00AA32B1">
        <w:rPr>
          <w:rFonts w:cstheme="minorHAnsi"/>
          <w:sz w:val="24"/>
          <w:szCs w:val="24"/>
        </w:rPr>
        <w:t xml:space="preserve"> Dirección de </w:t>
      </w:r>
      <w:r w:rsidRPr="00AA32B1">
        <w:rPr>
          <w:rFonts w:cstheme="minorHAnsi"/>
          <w:sz w:val="24"/>
          <w:szCs w:val="24"/>
        </w:rPr>
        <w:t>Educación Superior</w:t>
      </w:r>
      <w:r w:rsidR="00EC58D6" w:rsidRPr="00AA32B1">
        <w:rPr>
          <w:rFonts w:cstheme="minorHAnsi"/>
          <w:sz w:val="24"/>
          <w:szCs w:val="24"/>
        </w:rPr>
        <w:t xml:space="preserve"> tratará las siguientes temáticas</w:t>
      </w:r>
      <w:r w:rsidR="00B03574" w:rsidRPr="00AA32B1">
        <w:rPr>
          <w:rFonts w:cstheme="minorHAnsi"/>
          <w:sz w:val="24"/>
          <w:szCs w:val="24"/>
        </w:rPr>
        <w:t>:</w:t>
      </w:r>
    </w:p>
    <w:p w:rsidR="00417ED3" w:rsidRPr="00AA32B1" w:rsidRDefault="00417ED3" w:rsidP="00B03574">
      <w:pPr>
        <w:pStyle w:val="Prrafodelista"/>
        <w:jc w:val="both"/>
        <w:rPr>
          <w:rFonts w:cstheme="minorHAnsi"/>
          <w:sz w:val="24"/>
          <w:szCs w:val="24"/>
        </w:rPr>
      </w:pPr>
    </w:p>
    <w:p w:rsidR="00B03574" w:rsidRPr="00AA32B1" w:rsidRDefault="00B03574" w:rsidP="00B03574">
      <w:pPr>
        <w:pStyle w:val="Prrafodelista"/>
        <w:numPr>
          <w:ilvl w:val="0"/>
          <w:numId w:val="3"/>
        </w:numPr>
        <w:jc w:val="both"/>
        <w:rPr>
          <w:rFonts w:cstheme="minorHAnsi"/>
          <w:sz w:val="24"/>
          <w:szCs w:val="24"/>
        </w:rPr>
      </w:pPr>
      <w:r w:rsidRPr="00AA32B1">
        <w:rPr>
          <w:rFonts w:cstheme="minorHAnsi"/>
          <w:sz w:val="24"/>
          <w:szCs w:val="24"/>
        </w:rPr>
        <w:t>Presentación del programa PAD</w:t>
      </w:r>
      <w:r w:rsidR="006F233E" w:rsidRPr="00AA32B1">
        <w:rPr>
          <w:rStyle w:val="Refdenotaalpie"/>
          <w:rFonts w:cstheme="minorHAnsi"/>
          <w:sz w:val="24"/>
          <w:szCs w:val="24"/>
        </w:rPr>
        <w:footnoteReference w:id="7"/>
      </w:r>
    </w:p>
    <w:p w:rsidR="00B03574" w:rsidRPr="00AA32B1" w:rsidRDefault="00B03574" w:rsidP="00B03574">
      <w:pPr>
        <w:pStyle w:val="Prrafodelista"/>
        <w:numPr>
          <w:ilvl w:val="0"/>
          <w:numId w:val="3"/>
        </w:numPr>
        <w:jc w:val="both"/>
        <w:rPr>
          <w:rFonts w:cstheme="minorHAnsi"/>
          <w:sz w:val="24"/>
          <w:szCs w:val="24"/>
        </w:rPr>
      </w:pPr>
      <w:r w:rsidRPr="00AA32B1">
        <w:rPr>
          <w:rFonts w:cstheme="minorHAnsi"/>
          <w:sz w:val="24"/>
          <w:szCs w:val="24"/>
        </w:rPr>
        <w:t>Presentación Huayra</w:t>
      </w:r>
      <w:r w:rsidR="00A74597" w:rsidRPr="00AA32B1">
        <w:rPr>
          <w:rStyle w:val="Refdenotaalpie"/>
          <w:rFonts w:cstheme="minorHAnsi"/>
          <w:sz w:val="24"/>
          <w:szCs w:val="24"/>
        </w:rPr>
        <w:footnoteReference w:id="8"/>
      </w:r>
    </w:p>
    <w:p w:rsidR="00E242EB" w:rsidRPr="00AA32B1" w:rsidRDefault="00E242EB" w:rsidP="00B03574">
      <w:pPr>
        <w:pStyle w:val="Prrafodelista"/>
        <w:numPr>
          <w:ilvl w:val="0"/>
          <w:numId w:val="3"/>
        </w:numPr>
        <w:jc w:val="both"/>
        <w:rPr>
          <w:rFonts w:cstheme="minorHAnsi"/>
          <w:sz w:val="24"/>
          <w:szCs w:val="24"/>
        </w:rPr>
      </w:pPr>
      <w:r w:rsidRPr="00AA32B1">
        <w:rPr>
          <w:rFonts w:cstheme="minorHAnsi"/>
          <w:sz w:val="24"/>
          <w:szCs w:val="24"/>
        </w:rPr>
        <w:t>Difusión postítulos de Educación y Tic para docentes de nivel Superior</w:t>
      </w:r>
      <w:r w:rsidR="006F526E" w:rsidRPr="00AA32B1">
        <w:rPr>
          <w:rStyle w:val="Refdenotaalpie"/>
          <w:rFonts w:cstheme="minorHAnsi"/>
          <w:sz w:val="24"/>
          <w:szCs w:val="24"/>
        </w:rPr>
        <w:footnoteReference w:id="9"/>
      </w:r>
    </w:p>
    <w:p w:rsidR="00923A18" w:rsidRPr="00AA32B1" w:rsidRDefault="00E242EB" w:rsidP="00E242EB">
      <w:pPr>
        <w:pStyle w:val="Prrafodelista"/>
        <w:numPr>
          <w:ilvl w:val="0"/>
          <w:numId w:val="3"/>
        </w:numPr>
        <w:jc w:val="both"/>
        <w:rPr>
          <w:rFonts w:cstheme="minorHAnsi"/>
          <w:sz w:val="24"/>
          <w:szCs w:val="24"/>
        </w:rPr>
      </w:pPr>
      <w:r w:rsidRPr="00AA32B1">
        <w:rPr>
          <w:rFonts w:cstheme="minorHAnsi"/>
          <w:sz w:val="24"/>
          <w:szCs w:val="24"/>
        </w:rPr>
        <w:t>Talleres disciplinares</w:t>
      </w:r>
    </w:p>
    <w:p w:rsidR="006B6DF3" w:rsidRPr="00AA32B1" w:rsidRDefault="00624880" w:rsidP="006B6DF3">
      <w:pPr>
        <w:jc w:val="both"/>
        <w:rPr>
          <w:rFonts w:cstheme="minorHAnsi"/>
          <w:sz w:val="24"/>
          <w:szCs w:val="24"/>
        </w:rPr>
      </w:pPr>
      <w:r w:rsidRPr="00AA32B1">
        <w:rPr>
          <w:rFonts w:cstheme="minorHAnsi"/>
          <w:sz w:val="24"/>
          <w:szCs w:val="24"/>
        </w:rPr>
        <w:lastRenderedPageBreak/>
        <w:t xml:space="preserve">  </w:t>
      </w:r>
    </w:p>
    <w:p w:rsidR="006F526E" w:rsidRPr="00AA32B1" w:rsidRDefault="006F526E" w:rsidP="00586865">
      <w:pPr>
        <w:ind w:left="720"/>
        <w:jc w:val="both"/>
        <w:rPr>
          <w:rFonts w:cstheme="minorHAnsi"/>
          <w:b/>
          <w:sz w:val="24"/>
          <w:szCs w:val="24"/>
        </w:rPr>
      </w:pPr>
      <w:r w:rsidRPr="00AA32B1">
        <w:rPr>
          <w:rFonts w:cstheme="minorHAnsi"/>
          <w:b/>
          <w:sz w:val="24"/>
          <w:szCs w:val="24"/>
        </w:rPr>
        <w:t>T</w:t>
      </w:r>
      <w:r w:rsidR="00923A18" w:rsidRPr="00AA32B1">
        <w:rPr>
          <w:rFonts w:cstheme="minorHAnsi"/>
          <w:b/>
          <w:sz w:val="24"/>
          <w:szCs w:val="24"/>
        </w:rPr>
        <w:t>alleres</w:t>
      </w:r>
      <w:r w:rsidRPr="00AA32B1">
        <w:rPr>
          <w:rFonts w:cstheme="minorHAnsi"/>
          <w:b/>
          <w:sz w:val="24"/>
          <w:szCs w:val="24"/>
        </w:rPr>
        <w:t xml:space="preserve"> disciplinares</w:t>
      </w:r>
    </w:p>
    <w:p w:rsidR="00923A18" w:rsidRPr="00AA32B1" w:rsidRDefault="00923A18" w:rsidP="00586865">
      <w:pPr>
        <w:ind w:left="720"/>
        <w:jc w:val="both"/>
        <w:rPr>
          <w:rFonts w:cstheme="minorHAnsi"/>
          <w:sz w:val="24"/>
          <w:szCs w:val="24"/>
        </w:rPr>
      </w:pPr>
      <w:r w:rsidRPr="00AA32B1">
        <w:rPr>
          <w:rFonts w:cstheme="minorHAnsi"/>
          <w:sz w:val="24"/>
          <w:szCs w:val="24"/>
        </w:rPr>
        <w:t>Los participantes conformarán un equipo interdisciplinario</w:t>
      </w:r>
      <w:r w:rsidR="006F526E" w:rsidRPr="00AA32B1">
        <w:rPr>
          <w:rFonts w:cstheme="minorHAnsi"/>
          <w:sz w:val="24"/>
          <w:szCs w:val="24"/>
        </w:rPr>
        <w:t xml:space="preserve"> institucional </w:t>
      </w:r>
      <w:r w:rsidRPr="00AA32B1">
        <w:rPr>
          <w:rFonts w:cstheme="minorHAnsi"/>
          <w:sz w:val="24"/>
          <w:szCs w:val="24"/>
        </w:rPr>
        <w:t xml:space="preserve">representando por la formación general, específica y tecnológica para trabajar </w:t>
      </w:r>
      <w:r w:rsidR="00E84717" w:rsidRPr="00AA32B1">
        <w:rPr>
          <w:rFonts w:cstheme="minorHAnsi"/>
          <w:sz w:val="24"/>
          <w:szCs w:val="24"/>
        </w:rPr>
        <w:t xml:space="preserve">en la modalidad taller </w:t>
      </w:r>
      <w:r w:rsidRPr="00AA32B1">
        <w:rPr>
          <w:rFonts w:cstheme="minorHAnsi"/>
          <w:sz w:val="24"/>
          <w:szCs w:val="24"/>
        </w:rPr>
        <w:t>los contenidos del PAD y distintas herramientas tecnológicas</w:t>
      </w:r>
      <w:r w:rsidR="00321759" w:rsidRPr="00AA32B1">
        <w:rPr>
          <w:rFonts w:cstheme="minorHAnsi"/>
          <w:sz w:val="24"/>
          <w:szCs w:val="24"/>
        </w:rPr>
        <w:t>,</w:t>
      </w:r>
      <w:r w:rsidRPr="00AA32B1">
        <w:rPr>
          <w:rFonts w:cstheme="minorHAnsi"/>
          <w:sz w:val="24"/>
          <w:szCs w:val="24"/>
        </w:rPr>
        <w:t xml:space="preserve"> con el objeto de pensar propuestas pedagógicas</w:t>
      </w:r>
      <w:r w:rsidR="00E84717" w:rsidRPr="00AA32B1">
        <w:rPr>
          <w:rFonts w:cstheme="minorHAnsi"/>
          <w:sz w:val="24"/>
          <w:szCs w:val="24"/>
        </w:rPr>
        <w:t xml:space="preserve"> que acompañen</w:t>
      </w:r>
      <w:r w:rsidR="0049005A" w:rsidRPr="00AA32B1">
        <w:rPr>
          <w:rFonts w:cstheme="minorHAnsi"/>
          <w:sz w:val="24"/>
          <w:szCs w:val="24"/>
        </w:rPr>
        <w:t xml:space="preserve"> las prácticas de</w:t>
      </w:r>
      <w:r w:rsidRPr="00AA32B1">
        <w:rPr>
          <w:rFonts w:cstheme="minorHAnsi"/>
          <w:sz w:val="24"/>
          <w:szCs w:val="24"/>
        </w:rPr>
        <w:t xml:space="preserve"> los estudiantes del profesorado</w:t>
      </w:r>
    </w:p>
    <w:p w:rsidR="00130458" w:rsidRPr="00AA32B1" w:rsidRDefault="00130458" w:rsidP="00130458">
      <w:pPr>
        <w:pStyle w:val="Prrafodelista"/>
        <w:ind w:left="1080"/>
        <w:jc w:val="both"/>
        <w:rPr>
          <w:rFonts w:cstheme="minorHAnsi"/>
          <w:sz w:val="24"/>
          <w:szCs w:val="24"/>
        </w:rPr>
      </w:pPr>
    </w:p>
    <w:p w:rsidR="00417ED3" w:rsidRPr="00AA32B1" w:rsidRDefault="00417ED3" w:rsidP="00417ED3">
      <w:pPr>
        <w:pStyle w:val="Prrafodelista"/>
        <w:numPr>
          <w:ilvl w:val="0"/>
          <w:numId w:val="2"/>
        </w:numPr>
        <w:jc w:val="both"/>
        <w:rPr>
          <w:rFonts w:cstheme="minorHAnsi"/>
          <w:b/>
          <w:sz w:val="24"/>
          <w:szCs w:val="24"/>
        </w:rPr>
      </w:pPr>
      <w:r w:rsidRPr="00AA32B1">
        <w:rPr>
          <w:rFonts w:cstheme="minorHAnsi"/>
          <w:b/>
          <w:sz w:val="24"/>
          <w:szCs w:val="24"/>
        </w:rPr>
        <w:t>Acompañamiento virtual:</w:t>
      </w:r>
    </w:p>
    <w:p w:rsidR="00D432BF" w:rsidRPr="00AA32B1" w:rsidRDefault="00417ED3" w:rsidP="00D432BF">
      <w:pPr>
        <w:pStyle w:val="Prrafodelista"/>
        <w:jc w:val="both"/>
        <w:rPr>
          <w:rFonts w:cstheme="minorHAnsi"/>
          <w:sz w:val="24"/>
          <w:szCs w:val="24"/>
        </w:rPr>
      </w:pPr>
      <w:r w:rsidRPr="00AA32B1">
        <w:rPr>
          <w:rFonts w:cstheme="minorHAnsi"/>
          <w:sz w:val="24"/>
          <w:szCs w:val="24"/>
        </w:rPr>
        <w:t>S</w:t>
      </w:r>
      <w:r w:rsidR="008418A4" w:rsidRPr="00AA32B1">
        <w:rPr>
          <w:rFonts w:cstheme="minorHAnsi"/>
          <w:sz w:val="24"/>
          <w:szCs w:val="24"/>
        </w:rPr>
        <w:t>e dará acceso</w:t>
      </w:r>
      <w:r w:rsidRPr="00AA32B1">
        <w:rPr>
          <w:rFonts w:cstheme="minorHAnsi"/>
          <w:sz w:val="24"/>
          <w:szCs w:val="24"/>
        </w:rPr>
        <w:t xml:space="preserve"> al docente a cargo de la cátedra “Medios Audiovisuales Tic y educación” a un aula virtual</w:t>
      </w:r>
      <w:r w:rsidR="00004A1B" w:rsidRPr="00AA32B1">
        <w:rPr>
          <w:rFonts w:cstheme="minorHAnsi"/>
          <w:sz w:val="24"/>
          <w:szCs w:val="24"/>
        </w:rPr>
        <w:t>,</w:t>
      </w:r>
      <w:r w:rsidRPr="00AA32B1">
        <w:rPr>
          <w:rFonts w:cstheme="minorHAnsi"/>
          <w:sz w:val="24"/>
          <w:szCs w:val="24"/>
        </w:rPr>
        <w:t xml:space="preserve"> </w:t>
      </w:r>
      <w:r w:rsidR="00004A1B" w:rsidRPr="00AA32B1">
        <w:rPr>
          <w:rFonts w:cstheme="minorHAnsi"/>
          <w:sz w:val="24"/>
          <w:szCs w:val="24"/>
        </w:rPr>
        <w:t xml:space="preserve">quien actuará como representante del terceto. Este espacio </w:t>
      </w:r>
      <w:r w:rsidR="00804CE5" w:rsidRPr="00AA32B1">
        <w:rPr>
          <w:rFonts w:cstheme="minorHAnsi"/>
          <w:sz w:val="24"/>
          <w:szCs w:val="24"/>
        </w:rPr>
        <w:t xml:space="preserve">de consulta </w:t>
      </w:r>
      <w:r w:rsidR="00004A1B" w:rsidRPr="00AA32B1">
        <w:rPr>
          <w:rFonts w:cstheme="minorHAnsi"/>
          <w:sz w:val="24"/>
          <w:szCs w:val="24"/>
        </w:rPr>
        <w:t xml:space="preserve">estará abierto en forma permanente para </w:t>
      </w:r>
      <w:r w:rsidR="00AC734A" w:rsidRPr="00AA32B1">
        <w:rPr>
          <w:rFonts w:cstheme="minorHAnsi"/>
          <w:sz w:val="24"/>
          <w:szCs w:val="24"/>
        </w:rPr>
        <w:t>realizar un acompañamiento</w:t>
      </w:r>
      <w:r w:rsidR="00004A1B" w:rsidRPr="00AA32B1">
        <w:rPr>
          <w:rFonts w:cstheme="minorHAnsi"/>
          <w:sz w:val="24"/>
          <w:szCs w:val="24"/>
        </w:rPr>
        <w:t xml:space="preserve"> personalizado en el proceso de </w:t>
      </w:r>
      <w:r w:rsidR="00AC734A" w:rsidRPr="00AA32B1">
        <w:rPr>
          <w:rFonts w:cstheme="minorHAnsi"/>
          <w:sz w:val="24"/>
          <w:szCs w:val="24"/>
        </w:rPr>
        <w:t xml:space="preserve"> elaboración de las secuencias didácticas</w:t>
      </w:r>
      <w:r w:rsidR="00804CE5" w:rsidRPr="00AA32B1">
        <w:rPr>
          <w:rFonts w:cstheme="minorHAnsi"/>
          <w:sz w:val="24"/>
          <w:szCs w:val="24"/>
        </w:rPr>
        <w:t xml:space="preserve"> con inclusión digital</w:t>
      </w:r>
      <w:r w:rsidR="00004A1B" w:rsidRPr="00AA32B1">
        <w:rPr>
          <w:rFonts w:cstheme="minorHAnsi"/>
          <w:sz w:val="24"/>
          <w:szCs w:val="24"/>
        </w:rPr>
        <w:t xml:space="preserve">. Desde </w:t>
      </w:r>
      <w:r w:rsidR="00804CE5" w:rsidRPr="00AA32B1">
        <w:rPr>
          <w:rFonts w:cstheme="minorHAnsi"/>
          <w:sz w:val="24"/>
          <w:szCs w:val="24"/>
        </w:rPr>
        <w:t xml:space="preserve">el aula virtual </w:t>
      </w:r>
      <w:r w:rsidR="00004A1B" w:rsidRPr="00AA32B1">
        <w:rPr>
          <w:rFonts w:cstheme="minorHAnsi"/>
          <w:sz w:val="24"/>
          <w:szCs w:val="24"/>
        </w:rPr>
        <w:t>se</w:t>
      </w:r>
      <w:r w:rsidR="00804CE5" w:rsidRPr="00AA32B1">
        <w:rPr>
          <w:rFonts w:cstheme="minorHAnsi"/>
          <w:sz w:val="24"/>
          <w:szCs w:val="24"/>
        </w:rPr>
        <w:t xml:space="preserve"> establecerán diferentes acciones como por ejemplo orientar sobre un</w:t>
      </w:r>
      <w:r w:rsidR="00004A1B" w:rsidRPr="00AA32B1">
        <w:rPr>
          <w:rFonts w:cstheme="minorHAnsi"/>
          <w:sz w:val="24"/>
          <w:szCs w:val="24"/>
        </w:rPr>
        <w:t xml:space="preserve"> software</w:t>
      </w:r>
      <w:r w:rsidR="00804CE5" w:rsidRPr="00AA32B1">
        <w:rPr>
          <w:rFonts w:cstheme="minorHAnsi"/>
          <w:sz w:val="24"/>
          <w:szCs w:val="24"/>
        </w:rPr>
        <w:t xml:space="preserve"> específico, </w:t>
      </w:r>
      <w:r w:rsidR="00004A1B" w:rsidRPr="00AA32B1">
        <w:rPr>
          <w:rFonts w:cstheme="minorHAnsi"/>
          <w:sz w:val="24"/>
          <w:szCs w:val="24"/>
        </w:rPr>
        <w:t xml:space="preserve">según el contenido curricular </w:t>
      </w:r>
      <w:r w:rsidR="00804CE5" w:rsidRPr="00AA32B1">
        <w:rPr>
          <w:rFonts w:cstheme="minorHAnsi"/>
          <w:sz w:val="24"/>
          <w:szCs w:val="24"/>
        </w:rPr>
        <w:t xml:space="preserve">a tratar;  facilitar </w:t>
      </w:r>
      <w:r w:rsidR="00AB6C4D" w:rsidRPr="00AA32B1">
        <w:rPr>
          <w:rFonts w:cstheme="minorHAnsi"/>
          <w:sz w:val="24"/>
          <w:szCs w:val="24"/>
        </w:rPr>
        <w:t>bibliografía,</w:t>
      </w:r>
      <w:r w:rsidR="00004A1B" w:rsidRPr="00AA32B1">
        <w:rPr>
          <w:rFonts w:cstheme="minorHAnsi"/>
          <w:sz w:val="24"/>
          <w:szCs w:val="24"/>
        </w:rPr>
        <w:t xml:space="preserve"> tutoriales</w:t>
      </w:r>
      <w:r w:rsidR="00804CE5" w:rsidRPr="00AA32B1">
        <w:rPr>
          <w:rFonts w:cstheme="minorHAnsi"/>
          <w:sz w:val="24"/>
          <w:szCs w:val="24"/>
        </w:rPr>
        <w:t xml:space="preserve"> e intercambiar experiencias.</w:t>
      </w:r>
    </w:p>
    <w:p w:rsidR="00624880" w:rsidRPr="00AA32B1" w:rsidRDefault="00624880" w:rsidP="00D432BF">
      <w:pPr>
        <w:pStyle w:val="Prrafodelista"/>
        <w:jc w:val="both"/>
        <w:rPr>
          <w:rFonts w:cstheme="minorHAnsi"/>
          <w:sz w:val="24"/>
          <w:szCs w:val="24"/>
        </w:rPr>
      </w:pPr>
    </w:p>
    <w:p w:rsidR="008418A4" w:rsidRPr="00AA32B1" w:rsidRDefault="006B6DF3" w:rsidP="00D432BF">
      <w:pPr>
        <w:jc w:val="both"/>
        <w:rPr>
          <w:rFonts w:cstheme="minorHAnsi"/>
          <w:sz w:val="24"/>
          <w:szCs w:val="24"/>
        </w:rPr>
      </w:pPr>
      <w:r w:rsidRPr="00AA32B1">
        <w:rPr>
          <w:rFonts w:cstheme="minorHAnsi"/>
          <w:b/>
          <w:sz w:val="24"/>
          <w:szCs w:val="24"/>
        </w:rPr>
        <w:t>Socialización de producciones y c</w:t>
      </w:r>
      <w:r w:rsidR="008418A4" w:rsidRPr="00AA32B1">
        <w:rPr>
          <w:rFonts w:cstheme="minorHAnsi"/>
          <w:b/>
          <w:sz w:val="24"/>
          <w:szCs w:val="24"/>
        </w:rPr>
        <w:t>ierre:</w:t>
      </w:r>
    </w:p>
    <w:p w:rsidR="00A97203" w:rsidRPr="00AA32B1" w:rsidRDefault="008418A4" w:rsidP="00D432BF">
      <w:pPr>
        <w:jc w:val="both"/>
        <w:rPr>
          <w:rFonts w:cstheme="minorHAnsi"/>
          <w:sz w:val="24"/>
          <w:szCs w:val="24"/>
        </w:rPr>
      </w:pPr>
      <w:r w:rsidRPr="00AA32B1">
        <w:rPr>
          <w:rFonts w:cstheme="minorHAnsi"/>
          <w:sz w:val="24"/>
          <w:szCs w:val="24"/>
        </w:rPr>
        <w:t>Finalizando el año,</w:t>
      </w:r>
      <w:r w:rsidR="007B3B91" w:rsidRPr="00AA32B1">
        <w:rPr>
          <w:rFonts w:cstheme="minorHAnsi"/>
          <w:sz w:val="24"/>
          <w:szCs w:val="24"/>
        </w:rPr>
        <w:t xml:space="preserve"> en fecha a designar, </w:t>
      </w:r>
      <w:r w:rsidRPr="00AA32B1">
        <w:rPr>
          <w:rFonts w:cstheme="minorHAnsi"/>
          <w:sz w:val="24"/>
          <w:szCs w:val="24"/>
        </w:rPr>
        <w:t xml:space="preserve"> </w:t>
      </w:r>
      <w:r w:rsidRPr="00AA32B1">
        <w:rPr>
          <w:rFonts w:cstheme="minorHAnsi"/>
          <w:b/>
          <w:sz w:val="24"/>
          <w:szCs w:val="24"/>
        </w:rPr>
        <w:t>cada instituto deberá presentar vía aula virtual al menos dos secuencias</w:t>
      </w:r>
      <w:r w:rsidR="007B3B91" w:rsidRPr="00AA32B1">
        <w:rPr>
          <w:rFonts w:cstheme="minorHAnsi"/>
          <w:b/>
          <w:sz w:val="24"/>
          <w:szCs w:val="24"/>
        </w:rPr>
        <w:t xml:space="preserve"> didácticas con inclusión digital, </w:t>
      </w:r>
      <w:r w:rsidRPr="00AA32B1">
        <w:rPr>
          <w:rFonts w:cstheme="minorHAnsi"/>
          <w:b/>
          <w:sz w:val="24"/>
          <w:szCs w:val="24"/>
        </w:rPr>
        <w:t xml:space="preserve"> diseñadas e implementadas por los estudiantes de la práctica en la escuela asociada</w:t>
      </w:r>
      <w:r w:rsidR="007B3B91" w:rsidRPr="00AA32B1">
        <w:rPr>
          <w:rFonts w:cstheme="minorHAnsi"/>
          <w:sz w:val="24"/>
          <w:szCs w:val="24"/>
        </w:rPr>
        <w:t>.  Junto a la secuencia se presentarán también los registros de su ejecución, como por ejemplo fotografías, videos, producciones de los estudiantes, etc.</w:t>
      </w:r>
    </w:p>
    <w:p w:rsidR="00321759" w:rsidRPr="00AA32B1" w:rsidRDefault="00350C83" w:rsidP="00D432BF">
      <w:pPr>
        <w:jc w:val="both"/>
        <w:rPr>
          <w:rFonts w:cstheme="minorHAnsi"/>
          <w:sz w:val="24"/>
          <w:szCs w:val="24"/>
        </w:rPr>
      </w:pPr>
      <w:r w:rsidRPr="00AA32B1">
        <w:rPr>
          <w:rFonts w:cstheme="minorHAnsi"/>
          <w:sz w:val="24"/>
          <w:szCs w:val="24"/>
        </w:rPr>
        <w:t>Las secuencias que cumplan con los objetivos de esta propuesta serán publicadas en el portal ABC de la Dirección General de Cultura y Educación  como reservorio de experiencias pedagógicas, tecnológicas, disciplinares para todos los docentes y estudiantes de la provincia.</w:t>
      </w:r>
    </w:p>
    <w:p w:rsidR="00350C83" w:rsidRPr="00AA32B1" w:rsidRDefault="00350C83" w:rsidP="00D432BF">
      <w:pPr>
        <w:jc w:val="both"/>
        <w:rPr>
          <w:rFonts w:cstheme="minorHAnsi"/>
          <w:sz w:val="24"/>
          <w:szCs w:val="24"/>
        </w:rPr>
      </w:pPr>
      <w:r w:rsidRPr="00AA32B1">
        <w:rPr>
          <w:rFonts w:cstheme="minorHAnsi"/>
          <w:sz w:val="24"/>
          <w:szCs w:val="24"/>
        </w:rPr>
        <w:t>Se entregarán constancias a los docentes y estudiantes participantes</w:t>
      </w:r>
      <w:r w:rsidR="00624880" w:rsidRPr="00AA32B1">
        <w:rPr>
          <w:rFonts w:cstheme="minorHAnsi"/>
          <w:sz w:val="24"/>
          <w:szCs w:val="24"/>
        </w:rPr>
        <w:t>.</w:t>
      </w:r>
    </w:p>
    <w:p w:rsidR="00B55F25" w:rsidRPr="00AA32B1" w:rsidRDefault="00B55F25" w:rsidP="008418A4">
      <w:pPr>
        <w:pStyle w:val="Prrafodelista"/>
        <w:jc w:val="both"/>
        <w:rPr>
          <w:rFonts w:cstheme="minorHAnsi"/>
          <w:sz w:val="24"/>
          <w:szCs w:val="24"/>
        </w:rPr>
      </w:pPr>
    </w:p>
    <w:p w:rsidR="00B55F25" w:rsidRPr="00AA32B1" w:rsidRDefault="00B55F25" w:rsidP="008418A4">
      <w:pPr>
        <w:pStyle w:val="Prrafodelista"/>
        <w:jc w:val="both"/>
        <w:rPr>
          <w:rFonts w:cstheme="minorHAnsi"/>
          <w:sz w:val="24"/>
          <w:szCs w:val="24"/>
        </w:rPr>
      </w:pPr>
    </w:p>
    <w:p w:rsidR="00B55F25" w:rsidRPr="00AA32B1" w:rsidRDefault="00B55F25" w:rsidP="008418A4">
      <w:pPr>
        <w:pStyle w:val="Prrafodelista"/>
        <w:jc w:val="both"/>
        <w:rPr>
          <w:rFonts w:cstheme="minorHAnsi"/>
          <w:sz w:val="24"/>
          <w:szCs w:val="24"/>
        </w:rPr>
      </w:pPr>
    </w:p>
    <w:p w:rsidR="00B55F25" w:rsidRPr="00AA32B1" w:rsidRDefault="00B55F25" w:rsidP="008418A4">
      <w:pPr>
        <w:pStyle w:val="Prrafodelista"/>
        <w:jc w:val="both"/>
        <w:rPr>
          <w:rFonts w:cstheme="minorHAnsi"/>
          <w:sz w:val="24"/>
          <w:szCs w:val="24"/>
        </w:rPr>
      </w:pPr>
    </w:p>
    <w:p w:rsidR="00B55F25" w:rsidRPr="00AA32B1" w:rsidRDefault="00B55F25" w:rsidP="008418A4">
      <w:pPr>
        <w:pStyle w:val="Prrafodelista"/>
        <w:jc w:val="both"/>
        <w:rPr>
          <w:rFonts w:cstheme="minorHAnsi"/>
          <w:sz w:val="24"/>
          <w:szCs w:val="24"/>
        </w:rPr>
      </w:pPr>
    </w:p>
    <w:p w:rsidR="00B55F25" w:rsidRPr="00AA32B1" w:rsidRDefault="00B55F25" w:rsidP="008418A4">
      <w:pPr>
        <w:pStyle w:val="Prrafodelista"/>
        <w:jc w:val="both"/>
        <w:rPr>
          <w:rFonts w:cstheme="minorHAnsi"/>
          <w:sz w:val="24"/>
          <w:szCs w:val="24"/>
        </w:rPr>
      </w:pPr>
    </w:p>
    <w:p w:rsidR="00B55F25" w:rsidRPr="00AA32B1" w:rsidRDefault="00B55F25" w:rsidP="008418A4">
      <w:pPr>
        <w:pStyle w:val="Prrafodelista"/>
        <w:jc w:val="both"/>
        <w:rPr>
          <w:rFonts w:cstheme="minorHAnsi"/>
          <w:sz w:val="24"/>
          <w:szCs w:val="24"/>
        </w:rPr>
      </w:pPr>
    </w:p>
    <w:p w:rsidR="00B33C1D" w:rsidRDefault="00B33C1D" w:rsidP="0003310B">
      <w:pPr>
        <w:jc w:val="both"/>
        <w:rPr>
          <w:rFonts w:cstheme="minorHAnsi"/>
          <w:b/>
          <w:sz w:val="32"/>
          <w:szCs w:val="32"/>
        </w:rPr>
      </w:pPr>
    </w:p>
    <w:p w:rsidR="00B33C1D" w:rsidRDefault="00B33C1D" w:rsidP="0003310B">
      <w:pPr>
        <w:jc w:val="both"/>
        <w:rPr>
          <w:rFonts w:cstheme="minorHAnsi"/>
          <w:b/>
          <w:sz w:val="32"/>
          <w:szCs w:val="32"/>
        </w:rPr>
      </w:pPr>
    </w:p>
    <w:p w:rsidR="00624880" w:rsidRPr="00AA32B1" w:rsidRDefault="00624880" w:rsidP="0003310B">
      <w:pPr>
        <w:jc w:val="both"/>
        <w:rPr>
          <w:rFonts w:cstheme="minorHAnsi"/>
          <w:b/>
          <w:sz w:val="32"/>
          <w:szCs w:val="32"/>
        </w:rPr>
      </w:pPr>
      <w:r w:rsidRPr="00AA32B1">
        <w:rPr>
          <w:rFonts w:cstheme="minorHAnsi"/>
          <w:b/>
          <w:sz w:val="32"/>
          <w:szCs w:val="32"/>
        </w:rPr>
        <w:t>C</w:t>
      </w:r>
      <w:r w:rsidR="00F14782" w:rsidRPr="00AA32B1">
        <w:rPr>
          <w:rFonts w:cstheme="minorHAnsi"/>
          <w:b/>
          <w:sz w:val="32"/>
          <w:szCs w:val="32"/>
        </w:rPr>
        <w:t>ronograma encuentros interregionales de capacitación:</w:t>
      </w:r>
    </w:p>
    <w:p w:rsidR="00624880" w:rsidRPr="00AA32B1" w:rsidRDefault="00624880" w:rsidP="0003310B">
      <w:pPr>
        <w:jc w:val="both"/>
        <w:rPr>
          <w:rFonts w:cstheme="minorHAnsi"/>
          <w:sz w:val="24"/>
          <w:szCs w:val="24"/>
        </w:rPr>
      </w:pPr>
    </w:p>
    <w:tbl>
      <w:tblPr>
        <w:tblStyle w:val="Tablaconcuadrcula"/>
        <w:tblpPr w:leftFromText="141" w:rightFromText="141" w:vertAnchor="page" w:horzAnchor="margin" w:tblpXSpec="center" w:tblpY="3871"/>
        <w:tblW w:w="10590" w:type="dxa"/>
        <w:shd w:val="clear" w:color="auto" w:fill="FFFFFF" w:themeFill="background1"/>
        <w:tblLayout w:type="fixed"/>
        <w:tblLook w:val="04A0" w:firstRow="1" w:lastRow="0" w:firstColumn="1" w:lastColumn="0" w:noHBand="0" w:noVBand="1"/>
      </w:tblPr>
      <w:tblGrid>
        <w:gridCol w:w="1207"/>
        <w:gridCol w:w="27"/>
        <w:gridCol w:w="1227"/>
        <w:gridCol w:w="2977"/>
        <w:gridCol w:w="1367"/>
        <w:gridCol w:w="1517"/>
        <w:gridCol w:w="2268"/>
      </w:tblGrid>
      <w:tr w:rsidR="00B33C1D" w:rsidRPr="00AA32B1" w:rsidTr="004A1150">
        <w:tc>
          <w:tcPr>
            <w:tcW w:w="10590" w:type="dxa"/>
            <w:gridSpan w:val="7"/>
            <w:shd w:val="clear" w:color="auto" w:fill="FFFFFF" w:themeFill="background1"/>
            <w:vAlign w:val="center"/>
          </w:tcPr>
          <w:p w:rsidR="00B33C1D" w:rsidRPr="00AA32B1" w:rsidRDefault="00B33C1D" w:rsidP="00B33C1D">
            <w:pPr>
              <w:jc w:val="center"/>
              <w:rPr>
                <w:rFonts w:cstheme="minorHAnsi"/>
                <w:b/>
                <w:sz w:val="24"/>
                <w:szCs w:val="24"/>
              </w:rPr>
            </w:pPr>
            <w:r>
              <w:rPr>
                <w:rFonts w:cstheme="minorHAnsi"/>
                <w:b/>
                <w:sz w:val="24"/>
                <w:szCs w:val="24"/>
              </w:rPr>
              <w:t>Primera etapa</w:t>
            </w:r>
          </w:p>
        </w:tc>
      </w:tr>
      <w:tr w:rsidR="00B33C1D" w:rsidRPr="00AA32B1" w:rsidTr="004A1150">
        <w:tc>
          <w:tcPr>
            <w:tcW w:w="1207" w:type="dxa"/>
            <w:shd w:val="clear" w:color="auto" w:fill="FFFFFF" w:themeFill="background1"/>
            <w:vAlign w:val="center"/>
          </w:tcPr>
          <w:p w:rsidR="00B33C1D" w:rsidRPr="00AA32B1" w:rsidRDefault="00B33C1D" w:rsidP="00B33C1D">
            <w:pPr>
              <w:jc w:val="center"/>
              <w:rPr>
                <w:rFonts w:cstheme="minorHAnsi"/>
                <w:b/>
                <w:sz w:val="24"/>
                <w:szCs w:val="24"/>
              </w:rPr>
            </w:pPr>
            <w:r w:rsidRPr="00AA32B1">
              <w:rPr>
                <w:rFonts w:cstheme="minorHAnsi"/>
                <w:b/>
                <w:sz w:val="24"/>
                <w:szCs w:val="24"/>
              </w:rPr>
              <w:t>Fecha</w:t>
            </w:r>
          </w:p>
        </w:tc>
        <w:tc>
          <w:tcPr>
            <w:tcW w:w="1254" w:type="dxa"/>
            <w:gridSpan w:val="2"/>
            <w:shd w:val="clear" w:color="auto" w:fill="FFFFFF" w:themeFill="background1"/>
            <w:vAlign w:val="center"/>
          </w:tcPr>
          <w:p w:rsidR="00B33C1D" w:rsidRPr="00AA32B1" w:rsidRDefault="00B33C1D" w:rsidP="00B33C1D">
            <w:pPr>
              <w:jc w:val="center"/>
              <w:rPr>
                <w:rFonts w:cstheme="minorHAnsi"/>
                <w:b/>
                <w:sz w:val="24"/>
                <w:szCs w:val="24"/>
              </w:rPr>
            </w:pPr>
            <w:r w:rsidRPr="00AA32B1">
              <w:rPr>
                <w:rFonts w:cstheme="minorHAnsi"/>
                <w:b/>
                <w:sz w:val="24"/>
                <w:szCs w:val="24"/>
              </w:rPr>
              <w:t>Región</w:t>
            </w:r>
          </w:p>
        </w:tc>
        <w:tc>
          <w:tcPr>
            <w:tcW w:w="2977" w:type="dxa"/>
            <w:shd w:val="clear" w:color="auto" w:fill="FFFFFF" w:themeFill="background1"/>
            <w:vAlign w:val="center"/>
          </w:tcPr>
          <w:p w:rsidR="00B33C1D" w:rsidRPr="00AA32B1" w:rsidRDefault="00B33C1D" w:rsidP="00B33C1D">
            <w:pPr>
              <w:jc w:val="center"/>
              <w:rPr>
                <w:rFonts w:cstheme="minorHAnsi"/>
                <w:b/>
                <w:sz w:val="24"/>
                <w:szCs w:val="24"/>
              </w:rPr>
            </w:pPr>
            <w:r w:rsidRPr="00AA32B1">
              <w:rPr>
                <w:rFonts w:cstheme="minorHAnsi"/>
                <w:b/>
                <w:sz w:val="24"/>
                <w:szCs w:val="24"/>
              </w:rPr>
              <w:t>Institutos</w:t>
            </w:r>
          </w:p>
        </w:tc>
        <w:tc>
          <w:tcPr>
            <w:tcW w:w="1367" w:type="dxa"/>
            <w:shd w:val="clear" w:color="auto" w:fill="FFFFFF" w:themeFill="background1"/>
            <w:vAlign w:val="center"/>
          </w:tcPr>
          <w:p w:rsidR="00B33C1D" w:rsidRPr="00AA32B1" w:rsidRDefault="00B33C1D" w:rsidP="00B33C1D">
            <w:pPr>
              <w:jc w:val="center"/>
              <w:rPr>
                <w:rFonts w:cstheme="minorHAnsi"/>
                <w:b/>
                <w:sz w:val="24"/>
                <w:szCs w:val="24"/>
              </w:rPr>
            </w:pPr>
            <w:r w:rsidRPr="00AA32B1">
              <w:rPr>
                <w:rFonts w:cstheme="minorHAnsi"/>
                <w:b/>
                <w:sz w:val="24"/>
                <w:szCs w:val="24"/>
              </w:rPr>
              <w:t>Docentes</w:t>
            </w:r>
          </w:p>
        </w:tc>
        <w:tc>
          <w:tcPr>
            <w:tcW w:w="1517" w:type="dxa"/>
            <w:shd w:val="clear" w:color="auto" w:fill="FFFFFF" w:themeFill="background1"/>
            <w:vAlign w:val="center"/>
          </w:tcPr>
          <w:p w:rsidR="00B33C1D" w:rsidRPr="00AA32B1" w:rsidRDefault="00B33C1D" w:rsidP="00B33C1D">
            <w:pPr>
              <w:jc w:val="center"/>
              <w:rPr>
                <w:rFonts w:cstheme="minorHAnsi"/>
                <w:b/>
                <w:sz w:val="24"/>
                <w:szCs w:val="24"/>
              </w:rPr>
            </w:pPr>
            <w:r w:rsidRPr="00AA32B1">
              <w:rPr>
                <w:rFonts w:cstheme="minorHAnsi"/>
                <w:b/>
                <w:sz w:val="24"/>
                <w:szCs w:val="24"/>
              </w:rPr>
              <w:t>Sede</w:t>
            </w:r>
          </w:p>
        </w:tc>
        <w:tc>
          <w:tcPr>
            <w:tcW w:w="2268" w:type="dxa"/>
            <w:shd w:val="clear" w:color="auto" w:fill="FFFFFF" w:themeFill="background1"/>
            <w:vAlign w:val="center"/>
          </w:tcPr>
          <w:p w:rsidR="00B33C1D" w:rsidRPr="00AA32B1" w:rsidRDefault="00B33C1D" w:rsidP="00B33C1D">
            <w:pPr>
              <w:jc w:val="center"/>
              <w:rPr>
                <w:rFonts w:cstheme="minorHAnsi"/>
                <w:b/>
                <w:sz w:val="24"/>
                <w:szCs w:val="24"/>
              </w:rPr>
            </w:pPr>
            <w:r w:rsidRPr="00AA32B1">
              <w:rPr>
                <w:rFonts w:cstheme="minorHAnsi"/>
                <w:b/>
                <w:sz w:val="24"/>
                <w:szCs w:val="24"/>
              </w:rPr>
              <w:t>Disciplina</w:t>
            </w:r>
          </w:p>
        </w:tc>
      </w:tr>
      <w:tr w:rsidR="00B33C1D" w:rsidRPr="00AA32B1" w:rsidTr="004A1150">
        <w:tc>
          <w:tcPr>
            <w:tcW w:w="1207"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5/9</w:t>
            </w:r>
          </w:p>
          <w:p w:rsidR="00B33C1D" w:rsidRPr="00AA32B1" w:rsidRDefault="00B33C1D" w:rsidP="00B33C1D">
            <w:pPr>
              <w:jc w:val="center"/>
              <w:rPr>
                <w:rFonts w:cstheme="minorHAnsi"/>
                <w:sz w:val="24"/>
                <w:szCs w:val="24"/>
              </w:rPr>
            </w:pPr>
            <w:r w:rsidRPr="00AA32B1">
              <w:rPr>
                <w:rFonts w:cstheme="minorHAnsi"/>
                <w:sz w:val="24"/>
                <w:szCs w:val="24"/>
              </w:rPr>
              <w:t>Sábado</w:t>
            </w:r>
          </w:p>
        </w:tc>
        <w:tc>
          <w:tcPr>
            <w:tcW w:w="1254" w:type="dxa"/>
            <w:gridSpan w:val="2"/>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w:t>
            </w:r>
          </w:p>
        </w:tc>
        <w:tc>
          <w:tcPr>
            <w:tcW w:w="297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9 17  49  58  90  94  95  96  97  136</w:t>
            </w:r>
          </w:p>
        </w:tc>
        <w:tc>
          <w:tcPr>
            <w:tcW w:w="136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30</w:t>
            </w:r>
          </w:p>
        </w:tc>
        <w:tc>
          <w:tcPr>
            <w:tcW w:w="1517" w:type="dxa"/>
            <w:vMerge w:val="restart"/>
            <w:shd w:val="clear" w:color="auto" w:fill="FFFFFF" w:themeFill="background1"/>
            <w:vAlign w:val="center"/>
          </w:tcPr>
          <w:p w:rsidR="00B33C1D" w:rsidRPr="00AA32B1" w:rsidRDefault="00B33C1D" w:rsidP="00B33C1D">
            <w:pPr>
              <w:jc w:val="center"/>
              <w:rPr>
                <w:rFonts w:cstheme="minorHAnsi"/>
                <w:sz w:val="24"/>
                <w:szCs w:val="24"/>
              </w:rPr>
            </w:pPr>
          </w:p>
          <w:p w:rsidR="00B33C1D" w:rsidRPr="00AA32B1" w:rsidRDefault="00B33C1D" w:rsidP="00B33C1D">
            <w:pPr>
              <w:jc w:val="center"/>
              <w:rPr>
                <w:rFonts w:cstheme="minorHAnsi"/>
                <w:sz w:val="24"/>
                <w:szCs w:val="24"/>
              </w:rPr>
            </w:pPr>
            <w:r w:rsidRPr="00AA32B1">
              <w:rPr>
                <w:rFonts w:cstheme="minorHAnsi"/>
                <w:sz w:val="24"/>
                <w:szCs w:val="24"/>
              </w:rPr>
              <w:t>Región 1</w:t>
            </w:r>
          </w:p>
          <w:p w:rsidR="00B33C1D" w:rsidRPr="00AA32B1" w:rsidRDefault="00B33C1D" w:rsidP="00B33C1D">
            <w:pPr>
              <w:jc w:val="center"/>
              <w:rPr>
                <w:rFonts w:cstheme="minorHAnsi"/>
                <w:sz w:val="24"/>
                <w:szCs w:val="24"/>
              </w:rPr>
            </w:pPr>
            <w:r w:rsidRPr="00AA32B1">
              <w:rPr>
                <w:rFonts w:cstheme="minorHAnsi"/>
                <w:sz w:val="24"/>
                <w:szCs w:val="24"/>
              </w:rPr>
              <w:t>ISFD Nº 17</w:t>
            </w:r>
          </w:p>
          <w:p w:rsidR="00B33C1D" w:rsidRPr="00AA32B1" w:rsidRDefault="00B33C1D" w:rsidP="00B33C1D">
            <w:pPr>
              <w:jc w:val="center"/>
              <w:rPr>
                <w:rFonts w:cstheme="minorHAnsi"/>
                <w:sz w:val="24"/>
                <w:szCs w:val="24"/>
              </w:rPr>
            </w:pPr>
          </w:p>
        </w:tc>
        <w:tc>
          <w:tcPr>
            <w:tcW w:w="2268"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Matemática</w:t>
            </w:r>
          </w:p>
        </w:tc>
      </w:tr>
      <w:tr w:rsidR="00B33C1D" w:rsidRPr="00AA32B1" w:rsidTr="004A1150">
        <w:tc>
          <w:tcPr>
            <w:tcW w:w="120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1254" w:type="dxa"/>
            <w:gridSpan w:val="2"/>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4</w:t>
            </w:r>
          </w:p>
        </w:tc>
        <w:tc>
          <w:tcPr>
            <w:tcW w:w="297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24  50  54  83  104</w:t>
            </w:r>
          </w:p>
        </w:tc>
        <w:tc>
          <w:tcPr>
            <w:tcW w:w="136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15</w:t>
            </w:r>
          </w:p>
        </w:tc>
        <w:tc>
          <w:tcPr>
            <w:tcW w:w="151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2268" w:type="dxa"/>
            <w:vMerge/>
            <w:shd w:val="clear" w:color="auto" w:fill="FFFFFF" w:themeFill="background1"/>
            <w:vAlign w:val="center"/>
          </w:tcPr>
          <w:p w:rsidR="00B33C1D" w:rsidRPr="00AA32B1" w:rsidRDefault="00B33C1D" w:rsidP="00B33C1D">
            <w:pPr>
              <w:jc w:val="center"/>
              <w:rPr>
                <w:rFonts w:cstheme="minorHAnsi"/>
                <w:sz w:val="24"/>
                <w:szCs w:val="24"/>
              </w:rPr>
            </w:pPr>
          </w:p>
        </w:tc>
      </w:tr>
      <w:tr w:rsidR="00B33C1D" w:rsidRPr="00AA32B1" w:rsidTr="004A1150">
        <w:trPr>
          <w:trHeight w:val="293"/>
        </w:trPr>
        <w:tc>
          <w:tcPr>
            <w:tcW w:w="1207"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7/9</w:t>
            </w:r>
          </w:p>
          <w:p w:rsidR="00B33C1D" w:rsidRPr="00AA32B1" w:rsidRDefault="00B33C1D" w:rsidP="00B33C1D">
            <w:pPr>
              <w:jc w:val="center"/>
              <w:rPr>
                <w:rFonts w:cstheme="minorHAnsi"/>
                <w:sz w:val="24"/>
                <w:szCs w:val="24"/>
              </w:rPr>
            </w:pPr>
            <w:r w:rsidRPr="00AA32B1">
              <w:rPr>
                <w:rFonts w:cstheme="minorHAnsi"/>
                <w:sz w:val="24"/>
                <w:szCs w:val="24"/>
              </w:rPr>
              <w:t>Miércoles</w:t>
            </w:r>
          </w:p>
        </w:tc>
        <w:tc>
          <w:tcPr>
            <w:tcW w:w="1254" w:type="dxa"/>
            <w:gridSpan w:val="2"/>
            <w:vMerge w:val="restart"/>
            <w:shd w:val="clear" w:color="auto" w:fill="FFFFFF" w:themeFill="background1"/>
            <w:vAlign w:val="center"/>
          </w:tcPr>
          <w:p w:rsidR="00B33C1D" w:rsidRPr="00AA32B1" w:rsidRDefault="00B33C1D" w:rsidP="00B33C1D">
            <w:pPr>
              <w:jc w:val="center"/>
              <w:rPr>
                <w:rFonts w:cstheme="minorHAnsi"/>
                <w:sz w:val="24"/>
                <w:szCs w:val="24"/>
              </w:rPr>
            </w:pPr>
          </w:p>
          <w:p w:rsidR="00B33C1D" w:rsidRPr="00AA32B1" w:rsidRDefault="00B33C1D" w:rsidP="00B33C1D">
            <w:pPr>
              <w:jc w:val="center"/>
              <w:rPr>
                <w:rFonts w:cstheme="minorHAnsi"/>
                <w:sz w:val="24"/>
                <w:szCs w:val="24"/>
              </w:rPr>
            </w:pPr>
            <w:r w:rsidRPr="00AA32B1">
              <w:rPr>
                <w:rFonts w:cstheme="minorHAnsi"/>
                <w:sz w:val="24"/>
                <w:szCs w:val="24"/>
              </w:rPr>
              <w:t>10</w:t>
            </w:r>
          </w:p>
        </w:tc>
        <w:tc>
          <w:tcPr>
            <w:tcW w:w="2977" w:type="dxa"/>
            <w:vMerge w:val="restart"/>
            <w:shd w:val="clear" w:color="auto" w:fill="FFFFFF" w:themeFill="background1"/>
            <w:vAlign w:val="center"/>
          </w:tcPr>
          <w:p w:rsidR="00B33C1D" w:rsidRPr="00AA32B1" w:rsidRDefault="00B33C1D" w:rsidP="00B33C1D">
            <w:pPr>
              <w:jc w:val="center"/>
              <w:rPr>
                <w:rFonts w:cstheme="minorHAnsi"/>
                <w:sz w:val="24"/>
                <w:szCs w:val="24"/>
              </w:rPr>
            </w:pPr>
          </w:p>
          <w:p w:rsidR="00B33C1D" w:rsidRPr="00AA32B1" w:rsidRDefault="00B33C1D" w:rsidP="00B33C1D">
            <w:pPr>
              <w:jc w:val="center"/>
              <w:rPr>
                <w:rFonts w:cstheme="minorHAnsi"/>
                <w:sz w:val="24"/>
                <w:szCs w:val="24"/>
              </w:rPr>
            </w:pPr>
            <w:r w:rsidRPr="00AA32B1">
              <w:rPr>
                <w:rFonts w:cstheme="minorHAnsi"/>
                <w:sz w:val="24"/>
                <w:szCs w:val="24"/>
              </w:rPr>
              <w:t>7  23  44  107  137  141  142</w:t>
            </w:r>
          </w:p>
        </w:tc>
        <w:tc>
          <w:tcPr>
            <w:tcW w:w="1367"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21</w:t>
            </w:r>
          </w:p>
        </w:tc>
        <w:tc>
          <w:tcPr>
            <w:tcW w:w="1517"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Región 10</w:t>
            </w:r>
          </w:p>
          <w:p w:rsidR="00B33C1D" w:rsidRPr="00AA32B1" w:rsidRDefault="00B33C1D" w:rsidP="00B33C1D">
            <w:pPr>
              <w:jc w:val="center"/>
              <w:rPr>
                <w:rFonts w:cstheme="minorHAnsi"/>
                <w:sz w:val="24"/>
                <w:szCs w:val="24"/>
              </w:rPr>
            </w:pPr>
            <w:r w:rsidRPr="00AA32B1">
              <w:rPr>
                <w:rFonts w:cstheme="minorHAnsi"/>
                <w:sz w:val="24"/>
                <w:szCs w:val="24"/>
              </w:rPr>
              <w:t>ISFD Nº 141</w:t>
            </w:r>
          </w:p>
          <w:p w:rsidR="00B33C1D" w:rsidRPr="00AA32B1" w:rsidRDefault="00B33C1D" w:rsidP="00B33C1D">
            <w:pPr>
              <w:jc w:val="center"/>
              <w:rPr>
                <w:rFonts w:cstheme="minorHAnsi"/>
                <w:sz w:val="24"/>
                <w:szCs w:val="24"/>
              </w:rPr>
            </w:pPr>
          </w:p>
        </w:tc>
        <w:tc>
          <w:tcPr>
            <w:tcW w:w="2268"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Educación</w:t>
            </w:r>
          </w:p>
          <w:p w:rsidR="00B33C1D" w:rsidRPr="00AA32B1" w:rsidRDefault="00B33C1D" w:rsidP="00B33C1D">
            <w:pPr>
              <w:jc w:val="center"/>
              <w:rPr>
                <w:rFonts w:cstheme="minorHAnsi"/>
                <w:sz w:val="24"/>
                <w:szCs w:val="24"/>
              </w:rPr>
            </w:pPr>
            <w:r w:rsidRPr="00AA32B1">
              <w:rPr>
                <w:rFonts w:cstheme="minorHAnsi"/>
                <w:sz w:val="24"/>
                <w:szCs w:val="24"/>
              </w:rPr>
              <w:t>Física</w:t>
            </w:r>
          </w:p>
        </w:tc>
      </w:tr>
      <w:tr w:rsidR="00B33C1D" w:rsidRPr="00AA32B1" w:rsidTr="004A1150">
        <w:trPr>
          <w:trHeight w:val="293"/>
        </w:trPr>
        <w:tc>
          <w:tcPr>
            <w:tcW w:w="120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1254" w:type="dxa"/>
            <w:gridSpan w:val="2"/>
            <w:vMerge/>
            <w:shd w:val="clear" w:color="auto" w:fill="FFFFFF" w:themeFill="background1"/>
            <w:vAlign w:val="center"/>
          </w:tcPr>
          <w:p w:rsidR="00B33C1D" w:rsidRPr="00AA32B1" w:rsidRDefault="00B33C1D" w:rsidP="00B33C1D">
            <w:pPr>
              <w:jc w:val="center"/>
              <w:rPr>
                <w:rFonts w:cstheme="minorHAnsi"/>
                <w:sz w:val="24"/>
                <w:szCs w:val="24"/>
              </w:rPr>
            </w:pPr>
          </w:p>
        </w:tc>
        <w:tc>
          <w:tcPr>
            <w:tcW w:w="297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136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151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2268" w:type="dxa"/>
            <w:vMerge/>
            <w:shd w:val="clear" w:color="auto" w:fill="FFFFFF" w:themeFill="background1"/>
            <w:vAlign w:val="center"/>
          </w:tcPr>
          <w:p w:rsidR="00B33C1D" w:rsidRPr="00AA32B1" w:rsidRDefault="00B33C1D" w:rsidP="00B33C1D">
            <w:pPr>
              <w:jc w:val="center"/>
              <w:rPr>
                <w:rFonts w:cstheme="minorHAnsi"/>
                <w:sz w:val="24"/>
                <w:szCs w:val="24"/>
              </w:rPr>
            </w:pPr>
          </w:p>
        </w:tc>
      </w:tr>
      <w:tr w:rsidR="00B33C1D" w:rsidRPr="00AA32B1" w:rsidTr="004A1150">
        <w:trPr>
          <w:trHeight w:val="645"/>
        </w:trPr>
        <w:tc>
          <w:tcPr>
            <w:tcW w:w="120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1254" w:type="dxa"/>
            <w:gridSpan w:val="2"/>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11</w:t>
            </w:r>
          </w:p>
        </w:tc>
        <w:tc>
          <w:tcPr>
            <w:tcW w:w="297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15 51 55  85  116  120</w:t>
            </w:r>
          </w:p>
        </w:tc>
        <w:tc>
          <w:tcPr>
            <w:tcW w:w="136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18</w:t>
            </w:r>
          </w:p>
        </w:tc>
        <w:tc>
          <w:tcPr>
            <w:tcW w:w="151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2268" w:type="dxa"/>
            <w:vMerge/>
            <w:shd w:val="clear" w:color="auto" w:fill="FFFFFF" w:themeFill="background1"/>
            <w:vAlign w:val="center"/>
          </w:tcPr>
          <w:p w:rsidR="00B33C1D" w:rsidRPr="00AA32B1" w:rsidRDefault="00B33C1D" w:rsidP="00B33C1D">
            <w:pPr>
              <w:jc w:val="center"/>
              <w:rPr>
                <w:rFonts w:cstheme="minorHAnsi"/>
                <w:sz w:val="24"/>
                <w:szCs w:val="24"/>
              </w:rPr>
            </w:pPr>
          </w:p>
        </w:tc>
      </w:tr>
      <w:tr w:rsidR="00B33C1D" w:rsidRPr="00AA32B1" w:rsidTr="004A1150">
        <w:tc>
          <w:tcPr>
            <w:tcW w:w="1234" w:type="dxa"/>
            <w:gridSpan w:val="2"/>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15/9</w:t>
            </w:r>
          </w:p>
          <w:p w:rsidR="00B33C1D" w:rsidRPr="00AA32B1" w:rsidRDefault="00B33C1D" w:rsidP="00B33C1D">
            <w:pPr>
              <w:jc w:val="center"/>
              <w:rPr>
                <w:rFonts w:cstheme="minorHAnsi"/>
                <w:b/>
                <w:sz w:val="24"/>
                <w:szCs w:val="24"/>
              </w:rPr>
            </w:pPr>
            <w:r w:rsidRPr="00AA32B1">
              <w:rPr>
                <w:rFonts w:cstheme="minorHAnsi"/>
                <w:sz w:val="24"/>
                <w:szCs w:val="24"/>
              </w:rPr>
              <w:t>Martes</w:t>
            </w:r>
          </w:p>
        </w:tc>
        <w:tc>
          <w:tcPr>
            <w:tcW w:w="122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6</w:t>
            </w:r>
          </w:p>
        </w:tc>
        <w:tc>
          <w:tcPr>
            <w:tcW w:w="297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39  52  77  117  140</w:t>
            </w:r>
          </w:p>
          <w:p w:rsidR="00B33C1D" w:rsidRPr="00AA32B1" w:rsidRDefault="00B33C1D" w:rsidP="00B33C1D">
            <w:pPr>
              <w:jc w:val="center"/>
              <w:rPr>
                <w:rFonts w:cstheme="minorHAnsi"/>
                <w:sz w:val="24"/>
                <w:szCs w:val="24"/>
              </w:rPr>
            </w:pPr>
          </w:p>
        </w:tc>
        <w:tc>
          <w:tcPr>
            <w:tcW w:w="136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15</w:t>
            </w:r>
          </w:p>
        </w:tc>
        <w:tc>
          <w:tcPr>
            <w:tcW w:w="1517" w:type="dxa"/>
            <w:vMerge w:val="restart"/>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Región  9</w:t>
            </w:r>
          </w:p>
          <w:p w:rsidR="00B33C1D" w:rsidRPr="00AA32B1" w:rsidRDefault="00B33C1D" w:rsidP="00B33C1D">
            <w:pPr>
              <w:jc w:val="center"/>
              <w:rPr>
                <w:rFonts w:cstheme="minorHAnsi"/>
                <w:sz w:val="24"/>
                <w:szCs w:val="24"/>
              </w:rPr>
            </w:pPr>
            <w:r w:rsidRPr="00AA32B1">
              <w:rPr>
                <w:rFonts w:cstheme="minorHAnsi"/>
                <w:sz w:val="24"/>
                <w:szCs w:val="24"/>
              </w:rPr>
              <w:t>ISFD Nº 21</w:t>
            </w:r>
          </w:p>
          <w:p w:rsidR="00B33C1D" w:rsidRPr="00AA32B1" w:rsidRDefault="00B33C1D" w:rsidP="00B33C1D">
            <w:pPr>
              <w:jc w:val="center"/>
              <w:rPr>
                <w:rFonts w:cstheme="minorHAnsi"/>
                <w:sz w:val="24"/>
                <w:szCs w:val="24"/>
              </w:rPr>
            </w:pPr>
          </w:p>
        </w:tc>
        <w:tc>
          <w:tcPr>
            <w:tcW w:w="2268" w:type="dxa"/>
            <w:vMerge w:val="restart"/>
            <w:shd w:val="clear" w:color="auto" w:fill="FFFFFF" w:themeFill="background1"/>
            <w:vAlign w:val="center"/>
          </w:tcPr>
          <w:p w:rsidR="00B33C1D" w:rsidRPr="00AA32B1" w:rsidRDefault="00B33C1D" w:rsidP="00B33C1D">
            <w:pPr>
              <w:jc w:val="center"/>
              <w:rPr>
                <w:rFonts w:cstheme="minorHAnsi"/>
                <w:sz w:val="24"/>
                <w:szCs w:val="24"/>
              </w:rPr>
            </w:pPr>
          </w:p>
          <w:p w:rsidR="00B33C1D" w:rsidRPr="00AA32B1" w:rsidRDefault="00B33C1D" w:rsidP="00B33C1D">
            <w:pPr>
              <w:jc w:val="center"/>
              <w:rPr>
                <w:rFonts w:cstheme="minorHAnsi"/>
                <w:sz w:val="24"/>
                <w:szCs w:val="24"/>
              </w:rPr>
            </w:pPr>
            <w:r w:rsidRPr="00AA32B1">
              <w:rPr>
                <w:rFonts w:cstheme="minorHAnsi"/>
                <w:sz w:val="24"/>
                <w:szCs w:val="24"/>
              </w:rPr>
              <w:t>Ciencias</w:t>
            </w:r>
          </w:p>
          <w:p w:rsidR="00B33C1D" w:rsidRPr="00AA32B1" w:rsidRDefault="00B33C1D" w:rsidP="00B33C1D">
            <w:pPr>
              <w:jc w:val="center"/>
              <w:rPr>
                <w:rFonts w:cstheme="minorHAnsi"/>
                <w:sz w:val="24"/>
                <w:szCs w:val="24"/>
              </w:rPr>
            </w:pPr>
            <w:r w:rsidRPr="00AA32B1">
              <w:rPr>
                <w:rFonts w:cstheme="minorHAnsi"/>
                <w:sz w:val="24"/>
                <w:szCs w:val="24"/>
              </w:rPr>
              <w:t>Sociales</w:t>
            </w:r>
          </w:p>
          <w:p w:rsidR="00B33C1D" w:rsidRPr="00AA32B1" w:rsidRDefault="00B33C1D" w:rsidP="00B33C1D">
            <w:pPr>
              <w:jc w:val="center"/>
              <w:rPr>
                <w:rFonts w:cstheme="minorHAnsi"/>
                <w:sz w:val="24"/>
                <w:szCs w:val="24"/>
              </w:rPr>
            </w:pPr>
          </w:p>
          <w:p w:rsidR="00B33C1D" w:rsidRPr="00AA32B1" w:rsidRDefault="00B33C1D" w:rsidP="00B33C1D">
            <w:pPr>
              <w:jc w:val="center"/>
              <w:rPr>
                <w:rFonts w:cstheme="minorHAnsi"/>
                <w:sz w:val="24"/>
                <w:szCs w:val="24"/>
              </w:rPr>
            </w:pPr>
          </w:p>
        </w:tc>
      </w:tr>
      <w:tr w:rsidR="00B33C1D" w:rsidRPr="00AA32B1" w:rsidTr="004A1150">
        <w:tc>
          <w:tcPr>
            <w:tcW w:w="1234" w:type="dxa"/>
            <w:gridSpan w:val="2"/>
            <w:vMerge/>
            <w:shd w:val="clear" w:color="auto" w:fill="FFFFFF" w:themeFill="background1"/>
            <w:vAlign w:val="center"/>
          </w:tcPr>
          <w:p w:rsidR="00B33C1D" w:rsidRPr="00AA32B1" w:rsidRDefault="00B33C1D" w:rsidP="00B33C1D">
            <w:pPr>
              <w:jc w:val="center"/>
              <w:rPr>
                <w:rFonts w:cstheme="minorHAnsi"/>
                <w:b/>
                <w:sz w:val="24"/>
                <w:szCs w:val="24"/>
              </w:rPr>
            </w:pPr>
          </w:p>
        </w:tc>
        <w:tc>
          <w:tcPr>
            <w:tcW w:w="122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7</w:t>
            </w:r>
          </w:p>
        </w:tc>
        <w:tc>
          <w:tcPr>
            <w:tcW w:w="297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34  113  114  174</w:t>
            </w:r>
          </w:p>
          <w:p w:rsidR="00B33C1D" w:rsidRPr="00AA32B1" w:rsidRDefault="00B33C1D" w:rsidP="00B33C1D">
            <w:pPr>
              <w:jc w:val="center"/>
              <w:rPr>
                <w:rFonts w:cstheme="minorHAnsi"/>
                <w:sz w:val="24"/>
                <w:szCs w:val="24"/>
              </w:rPr>
            </w:pPr>
          </w:p>
        </w:tc>
        <w:tc>
          <w:tcPr>
            <w:tcW w:w="136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12</w:t>
            </w:r>
          </w:p>
        </w:tc>
        <w:tc>
          <w:tcPr>
            <w:tcW w:w="151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2268" w:type="dxa"/>
            <w:vMerge/>
            <w:shd w:val="clear" w:color="auto" w:fill="FFFFFF" w:themeFill="background1"/>
            <w:vAlign w:val="center"/>
          </w:tcPr>
          <w:p w:rsidR="00B33C1D" w:rsidRPr="00AA32B1" w:rsidRDefault="00B33C1D" w:rsidP="00B33C1D">
            <w:pPr>
              <w:jc w:val="center"/>
              <w:rPr>
                <w:rFonts w:cstheme="minorHAnsi"/>
                <w:sz w:val="24"/>
                <w:szCs w:val="24"/>
              </w:rPr>
            </w:pPr>
          </w:p>
        </w:tc>
      </w:tr>
      <w:tr w:rsidR="00B33C1D" w:rsidRPr="00AA32B1" w:rsidTr="004A1150">
        <w:tc>
          <w:tcPr>
            <w:tcW w:w="1234" w:type="dxa"/>
            <w:gridSpan w:val="2"/>
            <w:vMerge/>
            <w:shd w:val="clear" w:color="auto" w:fill="FFFFFF" w:themeFill="background1"/>
            <w:vAlign w:val="center"/>
          </w:tcPr>
          <w:p w:rsidR="00B33C1D" w:rsidRPr="00AA32B1" w:rsidRDefault="00B33C1D" w:rsidP="00B33C1D">
            <w:pPr>
              <w:jc w:val="center"/>
              <w:rPr>
                <w:rFonts w:cstheme="minorHAnsi"/>
                <w:b/>
                <w:sz w:val="24"/>
                <w:szCs w:val="24"/>
              </w:rPr>
            </w:pPr>
          </w:p>
        </w:tc>
        <w:tc>
          <w:tcPr>
            <w:tcW w:w="122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9</w:t>
            </w:r>
          </w:p>
        </w:tc>
        <w:tc>
          <w:tcPr>
            <w:tcW w:w="297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21  36  42  110  11  112</w:t>
            </w:r>
          </w:p>
          <w:p w:rsidR="00B33C1D" w:rsidRPr="00AA32B1" w:rsidRDefault="00B33C1D" w:rsidP="00B33C1D">
            <w:pPr>
              <w:jc w:val="center"/>
              <w:rPr>
                <w:rFonts w:cstheme="minorHAnsi"/>
                <w:sz w:val="24"/>
                <w:szCs w:val="24"/>
              </w:rPr>
            </w:pPr>
          </w:p>
        </w:tc>
        <w:tc>
          <w:tcPr>
            <w:tcW w:w="1367" w:type="dxa"/>
            <w:shd w:val="clear" w:color="auto" w:fill="FFFFFF" w:themeFill="background1"/>
            <w:vAlign w:val="center"/>
          </w:tcPr>
          <w:p w:rsidR="00B33C1D" w:rsidRPr="00AA32B1" w:rsidRDefault="00B33C1D" w:rsidP="00B33C1D">
            <w:pPr>
              <w:jc w:val="center"/>
              <w:rPr>
                <w:rFonts w:cstheme="minorHAnsi"/>
                <w:sz w:val="24"/>
                <w:szCs w:val="24"/>
              </w:rPr>
            </w:pPr>
            <w:r w:rsidRPr="00AA32B1">
              <w:rPr>
                <w:rFonts w:cstheme="minorHAnsi"/>
                <w:sz w:val="24"/>
                <w:szCs w:val="24"/>
              </w:rPr>
              <w:t>18</w:t>
            </w:r>
          </w:p>
        </w:tc>
        <w:tc>
          <w:tcPr>
            <w:tcW w:w="1517" w:type="dxa"/>
            <w:vMerge/>
            <w:shd w:val="clear" w:color="auto" w:fill="FFFFFF" w:themeFill="background1"/>
            <w:vAlign w:val="center"/>
          </w:tcPr>
          <w:p w:rsidR="00B33C1D" w:rsidRPr="00AA32B1" w:rsidRDefault="00B33C1D" w:rsidP="00B33C1D">
            <w:pPr>
              <w:jc w:val="center"/>
              <w:rPr>
                <w:rFonts w:cstheme="minorHAnsi"/>
                <w:sz w:val="24"/>
                <w:szCs w:val="24"/>
              </w:rPr>
            </w:pPr>
          </w:p>
        </w:tc>
        <w:tc>
          <w:tcPr>
            <w:tcW w:w="2268" w:type="dxa"/>
            <w:vMerge/>
            <w:shd w:val="clear" w:color="auto" w:fill="FFFFFF" w:themeFill="background1"/>
            <w:vAlign w:val="center"/>
          </w:tcPr>
          <w:p w:rsidR="00B33C1D" w:rsidRPr="00AA32B1" w:rsidRDefault="00B33C1D" w:rsidP="00B33C1D">
            <w:pPr>
              <w:jc w:val="center"/>
              <w:rPr>
                <w:rFonts w:cstheme="minorHAnsi"/>
                <w:sz w:val="24"/>
                <w:szCs w:val="24"/>
              </w:rPr>
            </w:pPr>
          </w:p>
        </w:tc>
      </w:tr>
    </w:tbl>
    <w:p w:rsidR="00821231" w:rsidRDefault="00821231" w:rsidP="00821231">
      <w:pPr>
        <w:jc w:val="center"/>
        <w:rPr>
          <w:rFonts w:cstheme="minorHAnsi"/>
          <w:sz w:val="24"/>
          <w:szCs w:val="24"/>
        </w:rPr>
      </w:pPr>
    </w:p>
    <w:sectPr w:rsidR="00821231" w:rsidSect="0033564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8D" w:rsidRDefault="0077308D" w:rsidP="006A5346">
      <w:pPr>
        <w:spacing w:after="0" w:line="240" w:lineRule="auto"/>
      </w:pPr>
      <w:r>
        <w:separator/>
      </w:r>
    </w:p>
  </w:endnote>
  <w:endnote w:type="continuationSeparator" w:id="0">
    <w:p w:rsidR="0077308D" w:rsidRDefault="0077308D" w:rsidP="006A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8D" w:rsidRDefault="0077308D" w:rsidP="006A5346">
      <w:pPr>
        <w:spacing w:after="0" w:line="240" w:lineRule="auto"/>
      </w:pPr>
      <w:r>
        <w:separator/>
      </w:r>
    </w:p>
  </w:footnote>
  <w:footnote w:type="continuationSeparator" w:id="0">
    <w:p w:rsidR="0077308D" w:rsidRDefault="0077308D" w:rsidP="006A5346">
      <w:pPr>
        <w:spacing w:after="0" w:line="240" w:lineRule="auto"/>
      </w:pPr>
      <w:r>
        <w:continuationSeparator/>
      </w:r>
    </w:p>
  </w:footnote>
  <w:footnote w:id="1">
    <w:p w:rsidR="006A5346" w:rsidRPr="00AA32B1" w:rsidRDefault="006A5346">
      <w:pPr>
        <w:pStyle w:val="Textonotapie"/>
        <w:rPr>
          <w:rFonts w:ascii="Calibri" w:hAnsi="Calibri" w:cs="Calibri"/>
          <w:sz w:val="18"/>
          <w:szCs w:val="18"/>
        </w:rPr>
      </w:pPr>
      <w:r w:rsidRPr="00AA32B1">
        <w:rPr>
          <w:rStyle w:val="Refdenotaalpie"/>
          <w:rFonts w:ascii="Calibri" w:hAnsi="Calibri" w:cs="Calibri"/>
          <w:sz w:val="18"/>
          <w:szCs w:val="18"/>
        </w:rPr>
        <w:footnoteRef/>
      </w:r>
      <w:r w:rsidRPr="00AA32B1">
        <w:rPr>
          <w:rFonts w:ascii="Calibri" w:hAnsi="Calibri" w:cs="Calibri"/>
          <w:sz w:val="18"/>
          <w:szCs w:val="18"/>
        </w:rPr>
        <w:t xml:space="preserve"> Lineamientos Curriculares Nacionales para la Formación Docente Inicial. Documento Aprobado Resolución N° 24/07 CONSEJO FEDERAL DE EDUCACIÓN. Punto N° 77</w:t>
      </w:r>
    </w:p>
    <w:p w:rsidR="00063B37" w:rsidRPr="00AA32B1" w:rsidRDefault="00063B37">
      <w:pPr>
        <w:pStyle w:val="Textonotapie"/>
        <w:rPr>
          <w:rFonts w:ascii="Calibri" w:hAnsi="Calibri" w:cs="Calibri"/>
          <w:sz w:val="18"/>
          <w:szCs w:val="18"/>
        </w:rPr>
      </w:pPr>
    </w:p>
    <w:p w:rsidR="00063B37" w:rsidRDefault="00063B37">
      <w:pPr>
        <w:pStyle w:val="Textonotapie"/>
      </w:pPr>
    </w:p>
    <w:p w:rsidR="00063B37" w:rsidRPr="006A5346" w:rsidRDefault="00063B37">
      <w:pPr>
        <w:pStyle w:val="Textonotapie"/>
        <w:rPr>
          <w:lang w:val="es-UY"/>
        </w:rPr>
      </w:pPr>
    </w:p>
  </w:footnote>
  <w:footnote w:id="2">
    <w:p w:rsidR="002B2847" w:rsidRPr="00AA32B1" w:rsidRDefault="002B2847" w:rsidP="002B2847">
      <w:pPr>
        <w:jc w:val="both"/>
        <w:rPr>
          <w:rFonts w:ascii="Calibri" w:hAnsi="Calibri" w:cs="Calibri"/>
          <w:sz w:val="18"/>
          <w:szCs w:val="18"/>
        </w:rPr>
      </w:pPr>
      <w:r w:rsidRPr="00AA32B1">
        <w:rPr>
          <w:rStyle w:val="Refdenotaalpie"/>
          <w:rFonts w:ascii="Calibri" w:hAnsi="Calibri" w:cs="Calibri"/>
          <w:sz w:val="18"/>
          <w:szCs w:val="18"/>
        </w:rPr>
        <w:footnoteRef/>
      </w:r>
      <w:r w:rsidRPr="00AA32B1">
        <w:rPr>
          <w:rFonts w:ascii="Calibri" w:hAnsi="Calibri" w:cs="Calibri"/>
          <w:sz w:val="18"/>
          <w:szCs w:val="18"/>
        </w:rPr>
        <w:t xml:space="preserve"> Judi Harris presenta el modelo TPACK y explica así en qué consiste: </w:t>
      </w:r>
      <w:hyperlink r:id="rId1" w:history="1">
        <w:r w:rsidRPr="00AA32B1">
          <w:rPr>
            <w:rStyle w:val="Hipervnculo"/>
            <w:rFonts w:ascii="Calibri" w:hAnsi="Calibri" w:cs="Calibri"/>
            <w:sz w:val="18"/>
            <w:szCs w:val="18"/>
          </w:rPr>
          <w:t>http://youtu.be/HDwWg_g0JGE</w:t>
        </w:r>
      </w:hyperlink>
      <w:r w:rsidRPr="00AA32B1">
        <w:rPr>
          <w:rFonts w:ascii="Calibri" w:hAnsi="Calibri" w:cs="Calibri"/>
          <w:sz w:val="18"/>
          <w:szCs w:val="18"/>
        </w:rPr>
        <w:t xml:space="preserve"> </w:t>
      </w:r>
    </w:p>
    <w:p w:rsidR="002B2847" w:rsidRDefault="002B2847">
      <w:pPr>
        <w:pStyle w:val="Textonotapie"/>
      </w:pPr>
    </w:p>
  </w:footnote>
  <w:footnote w:id="3">
    <w:p w:rsidR="006F233E" w:rsidRPr="00AA32B1" w:rsidRDefault="006F233E" w:rsidP="006F233E">
      <w:pPr>
        <w:pStyle w:val="Textonotapie"/>
        <w:rPr>
          <w:rFonts w:ascii="Calibri" w:hAnsi="Calibri" w:cs="Calibri"/>
          <w:sz w:val="18"/>
          <w:szCs w:val="18"/>
        </w:rPr>
      </w:pPr>
      <w:r w:rsidRPr="00AA32B1">
        <w:rPr>
          <w:rStyle w:val="Refdenotaalpie"/>
          <w:rFonts w:ascii="Calibri" w:hAnsi="Calibri" w:cs="Calibri"/>
          <w:sz w:val="18"/>
          <w:szCs w:val="18"/>
        </w:rPr>
        <w:footnoteRef/>
      </w:r>
      <w:r w:rsidR="006B6DF3" w:rsidRPr="00AA32B1">
        <w:rPr>
          <w:rFonts w:ascii="Calibri" w:hAnsi="Calibri" w:cs="Calibri"/>
          <w:sz w:val="18"/>
          <w:szCs w:val="18"/>
        </w:rPr>
        <w:t xml:space="preserve"> Magadan</w:t>
      </w:r>
      <w:r w:rsidRPr="00AA32B1">
        <w:rPr>
          <w:rFonts w:ascii="Calibri" w:hAnsi="Calibri" w:cs="Calibri"/>
          <w:sz w:val="18"/>
          <w:szCs w:val="18"/>
        </w:rPr>
        <w:t xml:space="preserve">, Cecilia (2012), “Clase 3: Las TIC en acción: para (re)inventar prácticas y estrategias”, Enseñar y aprender con TIC, Especialización docente de nivel superior en educación y TIC, Buenos Aires, Ministerio de Educación de la Nación. </w:t>
      </w:r>
      <w:r w:rsidR="006B6DF3" w:rsidRPr="00AA32B1">
        <w:rPr>
          <w:rFonts w:ascii="Calibri" w:hAnsi="Calibri" w:cs="Calibri"/>
          <w:sz w:val="18"/>
          <w:szCs w:val="18"/>
        </w:rPr>
        <w:t xml:space="preserve"> </w:t>
      </w:r>
      <w:r w:rsidRPr="00AA32B1">
        <w:rPr>
          <w:rFonts w:ascii="Calibri" w:hAnsi="Calibri" w:cs="Calibri"/>
          <w:sz w:val="18"/>
          <w:szCs w:val="18"/>
        </w:rPr>
        <w:t>http://postitulo.secundaria.infd.edu.ar/archivos/repositorio/750/993/EyAT_clase3.pdf</w:t>
      </w:r>
    </w:p>
  </w:footnote>
  <w:footnote w:id="4">
    <w:p w:rsidR="006B6DF3" w:rsidRPr="00AA32B1" w:rsidRDefault="006B6DF3">
      <w:pPr>
        <w:pStyle w:val="Textonotapie"/>
        <w:rPr>
          <w:rFonts w:ascii="Calibri" w:hAnsi="Calibri" w:cs="Calibri"/>
          <w:sz w:val="18"/>
          <w:szCs w:val="18"/>
        </w:rPr>
      </w:pPr>
      <w:r w:rsidRPr="00AA32B1">
        <w:rPr>
          <w:rStyle w:val="Refdenotaalpie"/>
          <w:rFonts w:ascii="Calibri" w:hAnsi="Calibri" w:cs="Calibri"/>
          <w:sz w:val="18"/>
          <w:szCs w:val="18"/>
        </w:rPr>
        <w:footnoteRef/>
      </w:r>
      <w:r w:rsidRPr="00AA32B1">
        <w:rPr>
          <w:rFonts w:ascii="Calibri" w:hAnsi="Calibri" w:cs="Calibri"/>
          <w:sz w:val="18"/>
          <w:szCs w:val="18"/>
        </w:rPr>
        <w:t xml:space="preserve"> El oficio de enseñar: condiciones y contextos Edith Litwin</w:t>
      </w:r>
      <w:r w:rsidR="00B33C1D">
        <w:rPr>
          <w:rFonts w:ascii="Calibri" w:hAnsi="Calibri" w:cs="Calibri"/>
          <w:sz w:val="18"/>
          <w:szCs w:val="18"/>
        </w:rPr>
        <w:t>.</w:t>
      </w:r>
      <w:r w:rsidRPr="00AA32B1">
        <w:rPr>
          <w:rFonts w:ascii="Calibri" w:hAnsi="Calibri" w:cs="Calibri"/>
          <w:sz w:val="18"/>
          <w:szCs w:val="18"/>
        </w:rPr>
        <w:t xml:space="preserve"> Paidos Buenos Aires, 2008.</w:t>
      </w:r>
    </w:p>
  </w:footnote>
  <w:footnote w:id="5">
    <w:p w:rsidR="00FF0D77" w:rsidRPr="00AA32B1" w:rsidRDefault="00FF0D77">
      <w:pPr>
        <w:pStyle w:val="Textonotapie"/>
        <w:rPr>
          <w:rFonts w:ascii="Calibri" w:hAnsi="Calibri" w:cs="Calibri"/>
          <w:sz w:val="18"/>
          <w:szCs w:val="18"/>
        </w:rPr>
      </w:pPr>
      <w:r w:rsidRPr="00AA32B1">
        <w:rPr>
          <w:rStyle w:val="Refdenotaalpie"/>
          <w:rFonts w:ascii="Calibri" w:hAnsi="Calibri" w:cs="Calibri"/>
          <w:sz w:val="18"/>
          <w:szCs w:val="18"/>
        </w:rPr>
        <w:footnoteRef/>
      </w:r>
      <w:r w:rsidRPr="00AA32B1">
        <w:rPr>
          <w:rFonts w:ascii="Calibri" w:hAnsi="Calibri" w:cs="Calibri"/>
          <w:sz w:val="18"/>
          <w:szCs w:val="18"/>
        </w:rPr>
        <w:t xml:space="preserve"> FELDMAN, Daniel (2010), Didáctica general, Buenos Aires, Ministerio de Educación de la Nación</w:t>
      </w:r>
    </w:p>
  </w:footnote>
  <w:footnote w:id="6">
    <w:p w:rsidR="00B368C0" w:rsidRPr="00AA32B1" w:rsidRDefault="00B368C0">
      <w:pPr>
        <w:pStyle w:val="Textonotapie"/>
        <w:rPr>
          <w:rFonts w:ascii="Calibri" w:hAnsi="Calibri" w:cs="Calibri"/>
          <w:sz w:val="18"/>
          <w:szCs w:val="18"/>
        </w:rPr>
      </w:pPr>
      <w:r w:rsidRPr="00AA32B1">
        <w:rPr>
          <w:rStyle w:val="Refdenotaalpie"/>
          <w:rFonts w:ascii="Calibri" w:hAnsi="Calibri" w:cs="Calibri"/>
          <w:sz w:val="18"/>
          <w:szCs w:val="18"/>
        </w:rPr>
        <w:footnoteRef/>
      </w:r>
      <w:r w:rsidRPr="00AA32B1">
        <w:rPr>
          <w:rFonts w:ascii="Calibri" w:hAnsi="Calibri" w:cs="Calibri"/>
          <w:sz w:val="18"/>
          <w:szCs w:val="18"/>
        </w:rPr>
        <w:t xml:space="preserve"> </w:t>
      </w:r>
      <w:r w:rsidRPr="00AA32B1">
        <w:rPr>
          <w:rStyle w:val="spelle"/>
          <w:rFonts w:ascii="Calibri" w:hAnsi="Calibri" w:cs="Calibri"/>
          <w:bCs/>
          <w:color w:val="000000"/>
          <w:sz w:val="18"/>
          <w:szCs w:val="18"/>
        </w:rPr>
        <w:t>Camilloni</w:t>
      </w:r>
      <w:r w:rsidRPr="00AA32B1">
        <w:rPr>
          <w:rStyle w:val="apple-converted-space"/>
          <w:rFonts w:ascii="Calibri" w:hAnsi="Calibri" w:cs="Calibri"/>
          <w:bCs/>
          <w:color w:val="000000"/>
          <w:sz w:val="18"/>
          <w:szCs w:val="18"/>
        </w:rPr>
        <w:t> </w:t>
      </w:r>
      <w:r w:rsidRPr="00AA32B1">
        <w:rPr>
          <w:rFonts w:ascii="Calibri" w:hAnsi="Calibri" w:cs="Calibri"/>
          <w:bCs/>
          <w:color w:val="000000"/>
          <w:sz w:val="18"/>
          <w:szCs w:val="18"/>
        </w:rPr>
        <w:t>A</w:t>
      </w:r>
      <w:r w:rsidR="008F05D3" w:rsidRPr="00AA32B1">
        <w:rPr>
          <w:rFonts w:ascii="Calibri" w:hAnsi="Calibri" w:cs="Calibri"/>
          <w:bCs/>
          <w:color w:val="000000"/>
          <w:sz w:val="18"/>
          <w:szCs w:val="18"/>
        </w:rPr>
        <w:t xml:space="preserve"> </w:t>
      </w:r>
      <w:r w:rsidRPr="00AA32B1">
        <w:rPr>
          <w:rFonts w:ascii="Calibri" w:hAnsi="Calibri" w:cs="Calibri"/>
          <w:bCs/>
          <w:color w:val="000000"/>
          <w:sz w:val="18"/>
          <w:szCs w:val="18"/>
        </w:rPr>
        <w:t>R</w:t>
      </w:r>
      <w:r w:rsidR="008F05D3" w:rsidRPr="00AA32B1">
        <w:rPr>
          <w:rFonts w:ascii="Calibri" w:hAnsi="Calibri" w:cs="Calibri"/>
          <w:bCs/>
          <w:color w:val="000000"/>
          <w:sz w:val="18"/>
          <w:szCs w:val="18"/>
        </w:rPr>
        <w:t xml:space="preserve"> </w:t>
      </w:r>
      <w:r w:rsidRPr="00AA32B1">
        <w:rPr>
          <w:rFonts w:ascii="Calibri" w:hAnsi="Calibri" w:cs="Calibri"/>
          <w:bCs/>
          <w:color w:val="000000"/>
          <w:sz w:val="18"/>
          <w:szCs w:val="18"/>
        </w:rPr>
        <w:t>W De,</w:t>
      </w:r>
      <w:r w:rsidRPr="00AA32B1">
        <w:rPr>
          <w:rStyle w:val="apple-converted-space"/>
          <w:rFonts w:ascii="Calibri" w:hAnsi="Calibri" w:cs="Calibri"/>
          <w:bCs/>
          <w:color w:val="000000"/>
          <w:sz w:val="18"/>
          <w:szCs w:val="18"/>
        </w:rPr>
        <w:t> </w:t>
      </w:r>
      <w:r w:rsidRPr="00AA32B1">
        <w:rPr>
          <w:rStyle w:val="spelle"/>
          <w:rFonts w:ascii="Calibri" w:hAnsi="Calibri" w:cs="Calibri"/>
          <w:bCs/>
          <w:color w:val="000000"/>
          <w:sz w:val="18"/>
          <w:szCs w:val="18"/>
        </w:rPr>
        <w:t>Celman</w:t>
      </w:r>
      <w:r w:rsidRPr="00AA32B1">
        <w:rPr>
          <w:rStyle w:val="apple-converted-space"/>
          <w:rFonts w:ascii="Calibri" w:hAnsi="Calibri" w:cs="Calibri"/>
          <w:bCs/>
          <w:color w:val="000000"/>
          <w:sz w:val="18"/>
          <w:szCs w:val="18"/>
        </w:rPr>
        <w:t> </w:t>
      </w:r>
      <w:r w:rsidRPr="00AA32B1">
        <w:rPr>
          <w:rFonts w:ascii="Calibri" w:hAnsi="Calibri" w:cs="Calibri"/>
          <w:bCs/>
          <w:color w:val="000000"/>
          <w:sz w:val="18"/>
          <w:szCs w:val="18"/>
        </w:rPr>
        <w:t>S,</w:t>
      </w:r>
      <w:r w:rsidRPr="00AA32B1">
        <w:rPr>
          <w:rStyle w:val="apple-converted-space"/>
          <w:rFonts w:ascii="Calibri" w:hAnsi="Calibri" w:cs="Calibri"/>
          <w:bCs/>
          <w:color w:val="000000"/>
          <w:sz w:val="18"/>
          <w:szCs w:val="18"/>
        </w:rPr>
        <w:t> </w:t>
      </w:r>
      <w:r w:rsidRPr="00AA32B1">
        <w:rPr>
          <w:rStyle w:val="spelle"/>
          <w:rFonts w:ascii="Calibri" w:hAnsi="Calibri" w:cs="Calibri"/>
          <w:bCs/>
          <w:color w:val="000000"/>
          <w:sz w:val="18"/>
          <w:szCs w:val="18"/>
        </w:rPr>
        <w:t>Litwin</w:t>
      </w:r>
      <w:r w:rsidRPr="00AA32B1">
        <w:rPr>
          <w:rStyle w:val="apple-converted-space"/>
          <w:rFonts w:ascii="Calibri" w:hAnsi="Calibri" w:cs="Calibri"/>
          <w:bCs/>
          <w:color w:val="000000"/>
          <w:sz w:val="18"/>
          <w:szCs w:val="18"/>
        </w:rPr>
        <w:t> </w:t>
      </w:r>
      <w:r w:rsidRPr="00AA32B1">
        <w:rPr>
          <w:rFonts w:ascii="Calibri" w:hAnsi="Calibri" w:cs="Calibri"/>
          <w:bCs/>
          <w:color w:val="000000"/>
          <w:sz w:val="18"/>
          <w:szCs w:val="18"/>
        </w:rPr>
        <w:t>E, Palou de Maté M del</w:t>
      </w:r>
      <w:r w:rsidRPr="00AA32B1">
        <w:rPr>
          <w:rStyle w:val="apple-converted-space"/>
          <w:rFonts w:ascii="Calibri" w:hAnsi="Calibri" w:cs="Calibri"/>
          <w:color w:val="000000"/>
          <w:sz w:val="18"/>
          <w:szCs w:val="18"/>
        </w:rPr>
        <w:t> </w:t>
      </w:r>
      <w:r w:rsidRPr="00AA32B1">
        <w:rPr>
          <w:rFonts w:ascii="Calibri" w:hAnsi="Calibri" w:cs="Calibri"/>
          <w:bCs/>
          <w:color w:val="000000"/>
          <w:sz w:val="18"/>
          <w:szCs w:val="18"/>
        </w:rPr>
        <w:t>C</w:t>
      </w:r>
      <w:r w:rsidRPr="00AA32B1">
        <w:rPr>
          <w:rFonts w:ascii="Calibri" w:hAnsi="Calibri" w:cs="Calibri"/>
          <w:color w:val="000000"/>
          <w:sz w:val="18"/>
          <w:szCs w:val="18"/>
        </w:rPr>
        <w:t>. (1998) La evaluación de los aprendizajes en el debate didáctico contemporáneo.</w:t>
      </w:r>
      <w:r w:rsidRPr="00AA32B1">
        <w:rPr>
          <w:rFonts w:ascii="Calibri" w:hAnsi="Calibri" w:cs="Calibri"/>
          <w:i/>
          <w:iCs/>
          <w:color w:val="000000"/>
          <w:sz w:val="18"/>
          <w:szCs w:val="18"/>
        </w:rPr>
        <w:t>Editorial</w:t>
      </w:r>
      <w:r w:rsidRPr="00AA32B1">
        <w:rPr>
          <w:rStyle w:val="apple-converted-space"/>
          <w:rFonts w:ascii="Calibri" w:hAnsi="Calibri" w:cs="Calibri"/>
          <w:i/>
          <w:iCs/>
          <w:color w:val="000000"/>
          <w:sz w:val="18"/>
          <w:szCs w:val="18"/>
        </w:rPr>
        <w:t> </w:t>
      </w:r>
      <w:r w:rsidRPr="00AA32B1">
        <w:rPr>
          <w:rStyle w:val="spelle"/>
          <w:rFonts w:ascii="Calibri" w:hAnsi="Calibri" w:cs="Calibri"/>
          <w:i/>
          <w:iCs/>
          <w:color w:val="000000"/>
          <w:sz w:val="18"/>
          <w:szCs w:val="18"/>
        </w:rPr>
        <w:t>Paidós</w:t>
      </w:r>
    </w:p>
  </w:footnote>
  <w:footnote w:id="7">
    <w:p w:rsidR="006F233E" w:rsidRPr="006B6DF3" w:rsidRDefault="006F233E">
      <w:pPr>
        <w:pStyle w:val="Textonotapie"/>
        <w:rPr>
          <w:sz w:val="18"/>
          <w:szCs w:val="18"/>
        </w:rPr>
      </w:pPr>
      <w:r w:rsidRPr="006B6DF3">
        <w:rPr>
          <w:rStyle w:val="Refdenotaalpie"/>
          <w:sz w:val="18"/>
          <w:szCs w:val="18"/>
        </w:rPr>
        <w:footnoteRef/>
      </w:r>
      <w:r w:rsidRPr="006B6DF3">
        <w:rPr>
          <w:sz w:val="18"/>
          <w:szCs w:val="18"/>
        </w:rPr>
        <w:t xml:space="preserve"> Programa de Alfabetización Digital para escuelas primarias y CEC - Dirección  General de Cultura y Educación</w:t>
      </w:r>
    </w:p>
  </w:footnote>
  <w:footnote w:id="8">
    <w:p w:rsidR="00A74597" w:rsidRPr="006B6DF3" w:rsidRDefault="00A74597">
      <w:pPr>
        <w:pStyle w:val="Textonotapie"/>
        <w:rPr>
          <w:sz w:val="18"/>
          <w:szCs w:val="18"/>
        </w:rPr>
      </w:pPr>
      <w:r w:rsidRPr="006B6DF3">
        <w:rPr>
          <w:rStyle w:val="Refdenotaalpie"/>
          <w:sz w:val="18"/>
          <w:szCs w:val="18"/>
        </w:rPr>
        <w:footnoteRef/>
      </w:r>
      <w:r w:rsidRPr="006B6DF3">
        <w:rPr>
          <w:sz w:val="18"/>
          <w:szCs w:val="18"/>
        </w:rPr>
        <w:t xml:space="preserve"> Sistema operativo libre, pensado y desarrollado para el uso de la comunidad educativa</w:t>
      </w:r>
    </w:p>
  </w:footnote>
  <w:footnote w:id="9">
    <w:p w:rsidR="006F526E" w:rsidRPr="006B6DF3" w:rsidRDefault="006F526E">
      <w:pPr>
        <w:pStyle w:val="Textonotapie"/>
        <w:rPr>
          <w:sz w:val="18"/>
          <w:szCs w:val="18"/>
        </w:rPr>
      </w:pPr>
      <w:r w:rsidRPr="006B6DF3">
        <w:rPr>
          <w:rStyle w:val="Refdenotaalpie"/>
          <w:sz w:val="18"/>
          <w:szCs w:val="18"/>
        </w:rPr>
        <w:footnoteRef/>
      </w:r>
      <w:r w:rsidRPr="006B6DF3">
        <w:rPr>
          <w:sz w:val="18"/>
          <w:szCs w:val="18"/>
        </w:rPr>
        <w:t>Especializaciones virtuales Programa Nuestra Escuela</w:t>
      </w:r>
      <w:r w:rsidRPr="006B6DF3">
        <w:rPr>
          <w:rStyle w:val="apple-converted-space"/>
          <w:rFonts w:ascii="Verdana" w:hAnsi="Verdana"/>
          <w:color w:val="444444"/>
          <w:sz w:val="18"/>
          <w:szCs w:val="18"/>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B1" w:rsidRDefault="00AA32B1">
    <w:pPr>
      <w:pStyle w:val="Encabezado"/>
    </w:pPr>
    <w:r>
      <w:rPr>
        <w:noProof/>
        <w:lang w:val="es-AR" w:eastAsia="es-AR"/>
      </w:rPr>
      <w:drawing>
        <wp:anchor distT="0" distB="0" distL="114300" distR="114300" simplePos="0" relativeHeight="251658240" behindDoc="0" locked="0" layoutInCell="1" allowOverlap="1">
          <wp:simplePos x="0" y="0"/>
          <wp:positionH relativeFrom="column">
            <wp:posOffset>3006090</wp:posOffset>
          </wp:positionH>
          <wp:positionV relativeFrom="paragraph">
            <wp:posOffset>74295</wp:posOffset>
          </wp:positionV>
          <wp:extent cx="2524125" cy="552450"/>
          <wp:effectExtent l="19050" t="0" r="9525" b="0"/>
          <wp:wrapSquare wrapText="bothSides"/>
          <wp:docPr id="1" name="0 Imagen" descr="logo_BAes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eseducacion.png"/>
                  <pic:cNvPicPr/>
                </pic:nvPicPr>
                <pic:blipFill>
                  <a:blip r:embed="rId1"/>
                  <a:stretch>
                    <a:fillRect/>
                  </a:stretch>
                </pic:blipFill>
                <pic:spPr>
                  <a:xfrm>
                    <a:off x="0" y="0"/>
                    <a:ext cx="2524125" cy="5524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E86"/>
    <w:multiLevelType w:val="hybridMultilevel"/>
    <w:tmpl w:val="E09C517A"/>
    <w:lvl w:ilvl="0" w:tplc="9D0C3B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95756F"/>
    <w:multiLevelType w:val="hybridMultilevel"/>
    <w:tmpl w:val="DAD24132"/>
    <w:lvl w:ilvl="0" w:tplc="781AEF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DC61CC"/>
    <w:multiLevelType w:val="hybridMultilevel"/>
    <w:tmpl w:val="524CC47E"/>
    <w:lvl w:ilvl="0" w:tplc="D982F638">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52D760F"/>
    <w:multiLevelType w:val="hybridMultilevel"/>
    <w:tmpl w:val="BAE22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F56F5C"/>
    <w:multiLevelType w:val="hybridMultilevel"/>
    <w:tmpl w:val="FD8A390C"/>
    <w:lvl w:ilvl="0" w:tplc="99DC0D8A">
      <w:start w:val="1"/>
      <w:numFmt w:val="bullet"/>
      <w:lvlText w:val=""/>
      <w:lvlJc w:val="left"/>
      <w:pPr>
        <w:ind w:left="75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69"/>
    <w:rsid w:val="00004A1B"/>
    <w:rsid w:val="0003310B"/>
    <w:rsid w:val="00063B37"/>
    <w:rsid w:val="00072AC9"/>
    <w:rsid w:val="00086339"/>
    <w:rsid w:val="00094D2C"/>
    <w:rsid w:val="00097C32"/>
    <w:rsid w:val="000E4EFB"/>
    <w:rsid w:val="000F65F7"/>
    <w:rsid w:val="00104792"/>
    <w:rsid w:val="00105036"/>
    <w:rsid w:val="00106EB2"/>
    <w:rsid w:val="00130458"/>
    <w:rsid w:val="0016323B"/>
    <w:rsid w:val="00180C6C"/>
    <w:rsid w:val="00181007"/>
    <w:rsid w:val="001A44DD"/>
    <w:rsid w:val="001C2A02"/>
    <w:rsid w:val="001D7952"/>
    <w:rsid w:val="001E71C8"/>
    <w:rsid w:val="001F427D"/>
    <w:rsid w:val="001F7D84"/>
    <w:rsid w:val="00231D25"/>
    <w:rsid w:val="0023420B"/>
    <w:rsid w:val="00262C9B"/>
    <w:rsid w:val="0028418D"/>
    <w:rsid w:val="002A5471"/>
    <w:rsid w:val="002B2847"/>
    <w:rsid w:val="002B34E8"/>
    <w:rsid w:val="002B744D"/>
    <w:rsid w:val="002C6B21"/>
    <w:rsid w:val="002D3E8C"/>
    <w:rsid w:val="002D49AA"/>
    <w:rsid w:val="002D5927"/>
    <w:rsid w:val="002F5DAE"/>
    <w:rsid w:val="00321759"/>
    <w:rsid w:val="0032511C"/>
    <w:rsid w:val="00335644"/>
    <w:rsid w:val="00350C83"/>
    <w:rsid w:val="00377ACE"/>
    <w:rsid w:val="0038500B"/>
    <w:rsid w:val="003E04E8"/>
    <w:rsid w:val="003F01B8"/>
    <w:rsid w:val="00417ED3"/>
    <w:rsid w:val="004625DF"/>
    <w:rsid w:val="004716BC"/>
    <w:rsid w:val="00484FC6"/>
    <w:rsid w:val="00485E3B"/>
    <w:rsid w:val="0049005A"/>
    <w:rsid w:val="004A1150"/>
    <w:rsid w:val="004B5691"/>
    <w:rsid w:val="004C0E5E"/>
    <w:rsid w:val="004C36C1"/>
    <w:rsid w:val="004C75DB"/>
    <w:rsid w:val="005547FB"/>
    <w:rsid w:val="00586865"/>
    <w:rsid w:val="005A5ABA"/>
    <w:rsid w:val="00621D63"/>
    <w:rsid w:val="0062242A"/>
    <w:rsid w:val="00624880"/>
    <w:rsid w:val="006669FB"/>
    <w:rsid w:val="0068760A"/>
    <w:rsid w:val="006A5346"/>
    <w:rsid w:val="006A575F"/>
    <w:rsid w:val="006B6DF3"/>
    <w:rsid w:val="006C6999"/>
    <w:rsid w:val="006C7736"/>
    <w:rsid w:val="006D31D5"/>
    <w:rsid w:val="006F233E"/>
    <w:rsid w:val="006F2840"/>
    <w:rsid w:val="006F4B64"/>
    <w:rsid w:val="006F526E"/>
    <w:rsid w:val="006F64C7"/>
    <w:rsid w:val="0077308D"/>
    <w:rsid w:val="007918D1"/>
    <w:rsid w:val="007B3B91"/>
    <w:rsid w:val="007D6B44"/>
    <w:rsid w:val="007E4EFF"/>
    <w:rsid w:val="007F1088"/>
    <w:rsid w:val="00804CE5"/>
    <w:rsid w:val="00817F37"/>
    <w:rsid w:val="00821231"/>
    <w:rsid w:val="00825087"/>
    <w:rsid w:val="00831FE2"/>
    <w:rsid w:val="008333B4"/>
    <w:rsid w:val="008358C7"/>
    <w:rsid w:val="008412BD"/>
    <w:rsid w:val="008418A4"/>
    <w:rsid w:val="0089734D"/>
    <w:rsid w:val="008C36D9"/>
    <w:rsid w:val="008F05D3"/>
    <w:rsid w:val="008F489A"/>
    <w:rsid w:val="00905C69"/>
    <w:rsid w:val="00907114"/>
    <w:rsid w:val="009123B6"/>
    <w:rsid w:val="00923A18"/>
    <w:rsid w:val="00940EA9"/>
    <w:rsid w:val="00986C25"/>
    <w:rsid w:val="00993142"/>
    <w:rsid w:val="009A255A"/>
    <w:rsid w:val="009B1F1B"/>
    <w:rsid w:val="009C0A57"/>
    <w:rsid w:val="009C0DEF"/>
    <w:rsid w:val="009C4127"/>
    <w:rsid w:val="009C5949"/>
    <w:rsid w:val="009C7C7F"/>
    <w:rsid w:val="009F423B"/>
    <w:rsid w:val="00A12535"/>
    <w:rsid w:val="00A74597"/>
    <w:rsid w:val="00A81ABB"/>
    <w:rsid w:val="00A90F03"/>
    <w:rsid w:val="00A96704"/>
    <w:rsid w:val="00A97203"/>
    <w:rsid w:val="00AA32B1"/>
    <w:rsid w:val="00AB3E7D"/>
    <w:rsid w:val="00AB6C4D"/>
    <w:rsid w:val="00AC388F"/>
    <w:rsid w:val="00AC734A"/>
    <w:rsid w:val="00AD1D77"/>
    <w:rsid w:val="00AD6CD0"/>
    <w:rsid w:val="00AF514A"/>
    <w:rsid w:val="00B03574"/>
    <w:rsid w:val="00B06CE2"/>
    <w:rsid w:val="00B33C1D"/>
    <w:rsid w:val="00B368C0"/>
    <w:rsid w:val="00B55F25"/>
    <w:rsid w:val="00B572B0"/>
    <w:rsid w:val="00B64E3A"/>
    <w:rsid w:val="00B70ED6"/>
    <w:rsid w:val="00B82B34"/>
    <w:rsid w:val="00BB0869"/>
    <w:rsid w:val="00BB6C8A"/>
    <w:rsid w:val="00BF4735"/>
    <w:rsid w:val="00C01FEF"/>
    <w:rsid w:val="00C24C10"/>
    <w:rsid w:val="00C325C9"/>
    <w:rsid w:val="00C660F8"/>
    <w:rsid w:val="00C73BB1"/>
    <w:rsid w:val="00C76DA1"/>
    <w:rsid w:val="00C930CA"/>
    <w:rsid w:val="00C93A4B"/>
    <w:rsid w:val="00CA7795"/>
    <w:rsid w:val="00CF3203"/>
    <w:rsid w:val="00D10C24"/>
    <w:rsid w:val="00D17DA4"/>
    <w:rsid w:val="00D33BFA"/>
    <w:rsid w:val="00D34EC8"/>
    <w:rsid w:val="00D432BF"/>
    <w:rsid w:val="00D710BD"/>
    <w:rsid w:val="00D75E01"/>
    <w:rsid w:val="00D85041"/>
    <w:rsid w:val="00DA05AF"/>
    <w:rsid w:val="00DA522F"/>
    <w:rsid w:val="00DB1486"/>
    <w:rsid w:val="00DB488C"/>
    <w:rsid w:val="00DB4DDE"/>
    <w:rsid w:val="00DB504D"/>
    <w:rsid w:val="00E0201C"/>
    <w:rsid w:val="00E109F0"/>
    <w:rsid w:val="00E242EB"/>
    <w:rsid w:val="00E72085"/>
    <w:rsid w:val="00E84717"/>
    <w:rsid w:val="00EA15AC"/>
    <w:rsid w:val="00EC58D6"/>
    <w:rsid w:val="00ED5A46"/>
    <w:rsid w:val="00EF0FE2"/>
    <w:rsid w:val="00EF686E"/>
    <w:rsid w:val="00F14782"/>
    <w:rsid w:val="00F35329"/>
    <w:rsid w:val="00F37369"/>
    <w:rsid w:val="00F84C96"/>
    <w:rsid w:val="00FC01BF"/>
    <w:rsid w:val="00FD3759"/>
    <w:rsid w:val="00FE01A0"/>
    <w:rsid w:val="00FE2CF9"/>
    <w:rsid w:val="00FF0D77"/>
    <w:rsid w:val="00FF2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A5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5346"/>
    <w:rPr>
      <w:sz w:val="20"/>
      <w:szCs w:val="20"/>
    </w:rPr>
  </w:style>
  <w:style w:type="character" w:styleId="Refdenotaalpie">
    <w:name w:val="footnote reference"/>
    <w:basedOn w:val="Fuentedeprrafopredeter"/>
    <w:uiPriority w:val="99"/>
    <w:semiHidden/>
    <w:unhideWhenUsed/>
    <w:rsid w:val="006A5346"/>
    <w:rPr>
      <w:vertAlign w:val="superscript"/>
    </w:rPr>
  </w:style>
  <w:style w:type="paragraph" w:styleId="NormalWeb">
    <w:name w:val="Normal (Web)"/>
    <w:basedOn w:val="Normal"/>
    <w:uiPriority w:val="99"/>
    <w:semiHidden/>
    <w:unhideWhenUsed/>
    <w:rsid w:val="00986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86C25"/>
  </w:style>
  <w:style w:type="character" w:styleId="Textoennegrita">
    <w:name w:val="Strong"/>
    <w:basedOn w:val="Fuentedeprrafopredeter"/>
    <w:uiPriority w:val="22"/>
    <w:qFormat/>
    <w:rsid w:val="00986C25"/>
    <w:rPr>
      <w:b/>
      <w:bCs/>
    </w:rPr>
  </w:style>
  <w:style w:type="character" w:styleId="nfasis">
    <w:name w:val="Emphasis"/>
    <w:basedOn w:val="Fuentedeprrafopredeter"/>
    <w:uiPriority w:val="20"/>
    <w:qFormat/>
    <w:rsid w:val="00986C25"/>
    <w:rPr>
      <w:i/>
      <w:iCs/>
    </w:rPr>
  </w:style>
  <w:style w:type="paragraph" w:styleId="Textodeglobo">
    <w:name w:val="Balloon Text"/>
    <w:basedOn w:val="Normal"/>
    <w:link w:val="TextodegloboCar"/>
    <w:uiPriority w:val="99"/>
    <w:semiHidden/>
    <w:unhideWhenUsed/>
    <w:rsid w:val="00666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9FB"/>
    <w:rPr>
      <w:rFonts w:ascii="Tahoma" w:hAnsi="Tahoma" w:cs="Tahoma"/>
      <w:sz w:val="16"/>
      <w:szCs w:val="16"/>
    </w:rPr>
  </w:style>
  <w:style w:type="paragraph" w:styleId="Prrafodelista">
    <w:name w:val="List Paragraph"/>
    <w:basedOn w:val="Normal"/>
    <w:uiPriority w:val="34"/>
    <w:qFormat/>
    <w:rsid w:val="00231D25"/>
    <w:pPr>
      <w:ind w:left="720"/>
      <w:contextualSpacing/>
    </w:pPr>
  </w:style>
  <w:style w:type="character" w:styleId="Hipervnculo">
    <w:name w:val="Hyperlink"/>
    <w:basedOn w:val="Fuentedeprrafopredeter"/>
    <w:uiPriority w:val="99"/>
    <w:unhideWhenUsed/>
    <w:rsid w:val="00C24C10"/>
    <w:rPr>
      <w:color w:val="0000FF" w:themeColor="hyperlink"/>
      <w:u w:val="single"/>
    </w:rPr>
  </w:style>
  <w:style w:type="paragraph" w:styleId="Encabezado">
    <w:name w:val="header"/>
    <w:basedOn w:val="Normal"/>
    <w:link w:val="EncabezadoCar"/>
    <w:uiPriority w:val="99"/>
    <w:unhideWhenUsed/>
    <w:rsid w:val="00B035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574"/>
  </w:style>
  <w:style w:type="paragraph" w:styleId="Piedepgina">
    <w:name w:val="footer"/>
    <w:basedOn w:val="Normal"/>
    <w:link w:val="PiedepginaCar"/>
    <w:uiPriority w:val="99"/>
    <w:unhideWhenUsed/>
    <w:rsid w:val="00B035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574"/>
  </w:style>
  <w:style w:type="table" w:styleId="Tablaconcuadrcula">
    <w:name w:val="Table Grid"/>
    <w:basedOn w:val="Tablanormal"/>
    <w:uiPriority w:val="59"/>
    <w:rsid w:val="0013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B36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A5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5346"/>
    <w:rPr>
      <w:sz w:val="20"/>
      <w:szCs w:val="20"/>
    </w:rPr>
  </w:style>
  <w:style w:type="character" w:styleId="Refdenotaalpie">
    <w:name w:val="footnote reference"/>
    <w:basedOn w:val="Fuentedeprrafopredeter"/>
    <w:uiPriority w:val="99"/>
    <w:semiHidden/>
    <w:unhideWhenUsed/>
    <w:rsid w:val="006A5346"/>
    <w:rPr>
      <w:vertAlign w:val="superscript"/>
    </w:rPr>
  </w:style>
  <w:style w:type="paragraph" w:styleId="NormalWeb">
    <w:name w:val="Normal (Web)"/>
    <w:basedOn w:val="Normal"/>
    <w:uiPriority w:val="99"/>
    <w:semiHidden/>
    <w:unhideWhenUsed/>
    <w:rsid w:val="00986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86C25"/>
  </w:style>
  <w:style w:type="character" w:styleId="Textoennegrita">
    <w:name w:val="Strong"/>
    <w:basedOn w:val="Fuentedeprrafopredeter"/>
    <w:uiPriority w:val="22"/>
    <w:qFormat/>
    <w:rsid w:val="00986C25"/>
    <w:rPr>
      <w:b/>
      <w:bCs/>
    </w:rPr>
  </w:style>
  <w:style w:type="character" w:styleId="nfasis">
    <w:name w:val="Emphasis"/>
    <w:basedOn w:val="Fuentedeprrafopredeter"/>
    <w:uiPriority w:val="20"/>
    <w:qFormat/>
    <w:rsid w:val="00986C25"/>
    <w:rPr>
      <w:i/>
      <w:iCs/>
    </w:rPr>
  </w:style>
  <w:style w:type="paragraph" w:styleId="Textodeglobo">
    <w:name w:val="Balloon Text"/>
    <w:basedOn w:val="Normal"/>
    <w:link w:val="TextodegloboCar"/>
    <w:uiPriority w:val="99"/>
    <w:semiHidden/>
    <w:unhideWhenUsed/>
    <w:rsid w:val="00666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9FB"/>
    <w:rPr>
      <w:rFonts w:ascii="Tahoma" w:hAnsi="Tahoma" w:cs="Tahoma"/>
      <w:sz w:val="16"/>
      <w:szCs w:val="16"/>
    </w:rPr>
  </w:style>
  <w:style w:type="paragraph" w:styleId="Prrafodelista">
    <w:name w:val="List Paragraph"/>
    <w:basedOn w:val="Normal"/>
    <w:uiPriority w:val="34"/>
    <w:qFormat/>
    <w:rsid w:val="00231D25"/>
    <w:pPr>
      <w:ind w:left="720"/>
      <w:contextualSpacing/>
    </w:pPr>
  </w:style>
  <w:style w:type="character" w:styleId="Hipervnculo">
    <w:name w:val="Hyperlink"/>
    <w:basedOn w:val="Fuentedeprrafopredeter"/>
    <w:uiPriority w:val="99"/>
    <w:unhideWhenUsed/>
    <w:rsid w:val="00C24C10"/>
    <w:rPr>
      <w:color w:val="0000FF" w:themeColor="hyperlink"/>
      <w:u w:val="single"/>
    </w:rPr>
  </w:style>
  <w:style w:type="paragraph" w:styleId="Encabezado">
    <w:name w:val="header"/>
    <w:basedOn w:val="Normal"/>
    <w:link w:val="EncabezadoCar"/>
    <w:uiPriority w:val="99"/>
    <w:unhideWhenUsed/>
    <w:rsid w:val="00B035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574"/>
  </w:style>
  <w:style w:type="paragraph" w:styleId="Piedepgina">
    <w:name w:val="footer"/>
    <w:basedOn w:val="Normal"/>
    <w:link w:val="PiedepginaCar"/>
    <w:uiPriority w:val="99"/>
    <w:unhideWhenUsed/>
    <w:rsid w:val="00B035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574"/>
  </w:style>
  <w:style w:type="table" w:styleId="Tablaconcuadrcula">
    <w:name w:val="Table Grid"/>
    <w:basedOn w:val="Tablanormal"/>
    <w:uiPriority w:val="59"/>
    <w:rsid w:val="0013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B3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053">
      <w:bodyDiv w:val="1"/>
      <w:marLeft w:val="0"/>
      <w:marRight w:val="0"/>
      <w:marTop w:val="0"/>
      <w:marBottom w:val="0"/>
      <w:divBdr>
        <w:top w:val="none" w:sz="0" w:space="0" w:color="auto"/>
        <w:left w:val="none" w:sz="0" w:space="0" w:color="auto"/>
        <w:bottom w:val="none" w:sz="0" w:space="0" w:color="auto"/>
        <w:right w:val="none" w:sz="0" w:space="0" w:color="auto"/>
      </w:divBdr>
    </w:div>
    <w:div w:id="227809481">
      <w:bodyDiv w:val="1"/>
      <w:marLeft w:val="0"/>
      <w:marRight w:val="0"/>
      <w:marTop w:val="0"/>
      <w:marBottom w:val="0"/>
      <w:divBdr>
        <w:top w:val="none" w:sz="0" w:space="0" w:color="auto"/>
        <w:left w:val="none" w:sz="0" w:space="0" w:color="auto"/>
        <w:bottom w:val="none" w:sz="0" w:space="0" w:color="auto"/>
        <w:right w:val="none" w:sz="0" w:space="0" w:color="auto"/>
      </w:divBdr>
    </w:div>
    <w:div w:id="1293174452">
      <w:bodyDiv w:val="1"/>
      <w:marLeft w:val="0"/>
      <w:marRight w:val="0"/>
      <w:marTop w:val="0"/>
      <w:marBottom w:val="0"/>
      <w:divBdr>
        <w:top w:val="none" w:sz="0" w:space="0" w:color="auto"/>
        <w:left w:val="none" w:sz="0" w:space="0" w:color="auto"/>
        <w:bottom w:val="none" w:sz="0" w:space="0" w:color="auto"/>
        <w:right w:val="none" w:sz="0" w:space="0" w:color="auto"/>
      </w:divBdr>
    </w:div>
    <w:div w:id="1845702815">
      <w:bodyDiv w:val="1"/>
      <w:marLeft w:val="0"/>
      <w:marRight w:val="0"/>
      <w:marTop w:val="0"/>
      <w:marBottom w:val="0"/>
      <w:divBdr>
        <w:top w:val="none" w:sz="0" w:space="0" w:color="auto"/>
        <w:left w:val="none" w:sz="0" w:space="0" w:color="auto"/>
        <w:bottom w:val="none" w:sz="0" w:space="0" w:color="auto"/>
        <w:right w:val="none" w:sz="0" w:space="0" w:color="auto"/>
      </w:divBdr>
      <w:divsChild>
        <w:div w:id="739595839">
          <w:marLeft w:val="0"/>
          <w:marRight w:val="0"/>
          <w:marTop w:val="0"/>
          <w:marBottom w:val="0"/>
          <w:divBdr>
            <w:top w:val="none" w:sz="0" w:space="0" w:color="auto"/>
            <w:left w:val="none" w:sz="0" w:space="0" w:color="auto"/>
            <w:bottom w:val="none" w:sz="0" w:space="0" w:color="auto"/>
            <w:right w:val="none" w:sz="0" w:space="0" w:color="auto"/>
          </w:divBdr>
        </w:div>
        <w:div w:id="1625312591">
          <w:marLeft w:val="0"/>
          <w:marRight w:val="0"/>
          <w:marTop w:val="0"/>
          <w:marBottom w:val="0"/>
          <w:divBdr>
            <w:top w:val="none" w:sz="0" w:space="0" w:color="auto"/>
            <w:left w:val="none" w:sz="0" w:space="0" w:color="auto"/>
            <w:bottom w:val="none" w:sz="0" w:space="0" w:color="auto"/>
            <w:right w:val="none" w:sz="0" w:space="0" w:color="auto"/>
          </w:divBdr>
        </w:div>
        <w:div w:id="1806506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youtu.be/HDwWg_g0J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0A86F-BF5D-4549-AA23-BC78ABA0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ROBERTO</cp:lastModifiedBy>
  <cp:revision>2</cp:revision>
  <dcterms:created xsi:type="dcterms:W3CDTF">2015-08-28T00:14:00Z</dcterms:created>
  <dcterms:modified xsi:type="dcterms:W3CDTF">2015-08-28T00:14:00Z</dcterms:modified>
</cp:coreProperties>
</file>