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C" w:rsidRPr="00841DF8" w:rsidRDefault="008B72A9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  <w:r w:rsidRPr="00841DF8">
        <w:rPr>
          <w:rFonts w:ascii="Arial" w:hAnsi="Arial" w:cs="Arial"/>
          <w:sz w:val="18"/>
          <w:szCs w:val="18"/>
          <w:lang w:val="es-ES_tradnl"/>
        </w:rPr>
        <w:t xml:space="preserve">Gral.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Pacheco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645342">
        <w:rPr>
          <w:rFonts w:ascii="Arial" w:hAnsi="Arial" w:cs="Arial"/>
          <w:sz w:val="18"/>
          <w:szCs w:val="18"/>
          <w:lang w:val="es-ES_tradnl"/>
        </w:rPr>
        <w:t xml:space="preserve">18 de Abril </w:t>
      </w:r>
      <w:r w:rsidR="008F4E8F" w:rsidRPr="00841DF8">
        <w:rPr>
          <w:rFonts w:ascii="Arial" w:hAnsi="Arial" w:cs="Arial"/>
          <w:sz w:val="18"/>
          <w:szCs w:val="18"/>
          <w:lang w:val="es-ES_tradnl"/>
        </w:rPr>
        <w:t>de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2016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>.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B13F9" w:rsidRPr="00841DF8" w:rsidRDefault="000B13F9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</w:p>
    <w:p w:rsidR="00360B4A" w:rsidRPr="00841DF8" w:rsidRDefault="00757AEC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 w:rsidRPr="00841DF8">
        <w:rPr>
          <w:rFonts w:ascii="Arial" w:hAnsi="Arial" w:cs="Arial"/>
          <w:bCs/>
          <w:sz w:val="18"/>
          <w:szCs w:val="18"/>
          <w:u w:val="single"/>
          <w:lang w:val="es-ES_tradnl"/>
        </w:rPr>
        <w:t>Ref.: Convocatoria a Concurso</w:t>
      </w:r>
    </w:p>
    <w:p w:rsidR="004F00AD" w:rsidRPr="00841DF8" w:rsidRDefault="004F00AD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A la Inspectora Jefe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41DF8">
        <w:rPr>
          <w:rFonts w:ascii="Arial" w:hAnsi="Arial" w:cs="Arial"/>
          <w:sz w:val="18"/>
          <w:szCs w:val="18"/>
          <w:lang w:val="es-ES_tradnl"/>
        </w:rPr>
        <w:t xml:space="preserve">Técnico Administrativa Distrital  </w:t>
      </w:r>
    </w:p>
    <w:p w:rsidR="00757AEC" w:rsidRPr="00841DF8" w:rsidRDefault="00680CC6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Distrito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Tigre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Sra. </w:t>
      </w:r>
      <w:r w:rsidR="00BA5E00" w:rsidRPr="00841DF8">
        <w:rPr>
          <w:rFonts w:ascii="Arial" w:hAnsi="Arial" w:cs="Arial"/>
          <w:sz w:val="18"/>
          <w:szCs w:val="18"/>
          <w:lang w:val="es-ES_tradnl"/>
        </w:rPr>
        <w:t>Adriana Cinat</w:t>
      </w:r>
    </w:p>
    <w:p w:rsidR="00470752" w:rsidRPr="00841DF8" w:rsidRDefault="0047075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/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D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De nuestra </w:t>
      </w:r>
      <w:r w:rsidR="000B13F9" w:rsidRPr="00841DF8">
        <w:rPr>
          <w:rFonts w:ascii="Arial" w:hAnsi="Arial" w:cs="Arial"/>
          <w:sz w:val="18"/>
          <w:szCs w:val="18"/>
          <w:lang w:val="es-ES_tradnl"/>
        </w:rPr>
        <w:t xml:space="preserve">mayor </w:t>
      </w:r>
      <w:r w:rsidRPr="00841DF8">
        <w:rPr>
          <w:rFonts w:ascii="Arial" w:hAnsi="Arial" w:cs="Arial"/>
          <w:sz w:val="18"/>
          <w:szCs w:val="18"/>
          <w:lang w:val="es-ES_tradnl"/>
        </w:rPr>
        <w:t>consideración:</w:t>
      </w:r>
    </w:p>
    <w:p w:rsidR="00757AEC" w:rsidRPr="00841DF8" w:rsidRDefault="000B13F9" w:rsidP="00841DF8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</w:t>
      </w:r>
      <w:r w:rsidR="00887CB6" w:rsidRPr="00841DF8">
        <w:rPr>
          <w:rFonts w:ascii="Arial" w:hAnsi="Arial" w:cs="Arial"/>
          <w:b w:val="0"/>
          <w:sz w:val="18"/>
          <w:szCs w:val="18"/>
        </w:rPr>
        <w:t>La D</w:t>
      </w:r>
      <w:r w:rsidR="00757AEC" w:rsidRPr="00841DF8">
        <w:rPr>
          <w:rFonts w:ascii="Arial" w:hAnsi="Arial" w:cs="Arial"/>
          <w:b w:val="0"/>
          <w:sz w:val="18"/>
          <w:szCs w:val="18"/>
        </w:rPr>
        <w:t>irección del Institu</w:t>
      </w:r>
      <w:r w:rsidR="00C654A7" w:rsidRPr="00841DF8">
        <w:rPr>
          <w:rFonts w:ascii="Arial" w:hAnsi="Arial" w:cs="Arial"/>
          <w:b w:val="0"/>
          <w:sz w:val="18"/>
          <w:szCs w:val="18"/>
        </w:rPr>
        <w:t>to Superior de Formación Docente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y Técnica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C654A7" w:rsidRPr="00841DF8">
        <w:rPr>
          <w:rFonts w:ascii="Arial" w:hAnsi="Arial" w:cs="Arial"/>
          <w:b w:val="0"/>
          <w:sz w:val="18"/>
          <w:szCs w:val="18"/>
        </w:rPr>
        <w:t xml:space="preserve"> 140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, en el marco de las Resoluciones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120F88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441B11" w:rsidRPr="00841DF8">
        <w:rPr>
          <w:rFonts w:ascii="Arial" w:hAnsi="Arial" w:cs="Arial"/>
          <w:b w:val="0"/>
          <w:sz w:val="18"/>
          <w:szCs w:val="18"/>
        </w:rPr>
        <w:t>4043/09,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5886/03 y la Disposición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30/05, so</w:t>
      </w:r>
      <w:r w:rsidR="001B2B08" w:rsidRPr="00841DF8">
        <w:rPr>
          <w:rFonts w:ascii="Arial" w:hAnsi="Arial" w:cs="Arial"/>
          <w:b w:val="0"/>
          <w:sz w:val="18"/>
          <w:szCs w:val="18"/>
        </w:rPr>
        <w:t>licita a Ud. la difusión de la c</w:t>
      </w:r>
      <w:r w:rsidR="00757AEC" w:rsidRPr="00841DF8">
        <w:rPr>
          <w:rFonts w:ascii="Arial" w:hAnsi="Arial" w:cs="Arial"/>
          <w:b w:val="0"/>
          <w:sz w:val="18"/>
          <w:szCs w:val="18"/>
        </w:rPr>
        <w:t>onvocatoria</w:t>
      </w:r>
      <w:r w:rsidR="00AB0522" w:rsidRPr="00841DF8">
        <w:rPr>
          <w:rFonts w:ascii="Arial" w:hAnsi="Arial" w:cs="Arial"/>
          <w:b w:val="0"/>
          <w:sz w:val="18"/>
          <w:szCs w:val="18"/>
        </w:rPr>
        <w:t xml:space="preserve"> del l</w:t>
      </w:r>
      <w:r w:rsidR="00231C94" w:rsidRPr="00841DF8">
        <w:rPr>
          <w:rFonts w:ascii="Arial" w:hAnsi="Arial" w:cs="Arial"/>
          <w:b w:val="0"/>
          <w:sz w:val="18"/>
          <w:szCs w:val="18"/>
        </w:rPr>
        <w:t>lamado a c</w:t>
      </w:r>
      <w:r w:rsidR="00757AEC" w:rsidRPr="00841DF8">
        <w:rPr>
          <w:rFonts w:ascii="Arial" w:hAnsi="Arial" w:cs="Arial"/>
          <w:b w:val="0"/>
          <w:sz w:val="18"/>
          <w:szCs w:val="18"/>
        </w:rPr>
        <w:t>oncurso para la cobertura de</w:t>
      </w:r>
      <w:r w:rsidR="006B5A1D">
        <w:rPr>
          <w:rFonts w:ascii="Arial" w:hAnsi="Arial" w:cs="Arial"/>
          <w:b w:val="0"/>
          <w:sz w:val="18"/>
          <w:szCs w:val="18"/>
        </w:rPr>
        <w:t>l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6B5A1D">
        <w:rPr>
          <w:rFonts w:ascii="Arial" w:hAnsi="Arial" w:cs="Arial"/>
          <w:b w:val="0"/>
          <w:sz w:val="18"/>
          <w:szCs w:val="18"/>
        </w:rPr>
        <w:t>espacio curricular detallado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a continuación:</w:t>
      </w:r>
    </w:p>
    <w:p w:rsidR="00757AEC" w:rsidRPr="00841DF8" w:rsidRDefault="00757AEC" w:rsidP="00841DF8">
      <w:pPr>
        <w:pStyle w:val="Ttulo2"/>
        <w:spacing w:line="360" w:lineRule="auto"/>
        <w:jc w:val="both"/>
        <w:rPr>
          <w:sz w:val="18"/>
          <w:szCs w:val="18"/>
        </w:rPr>
      </w:pPr>
    </w:p>
    <w:p w:rsidR="001C3911" w:rsidRPr="00841DF8" w:rsidRDefault="001C3911" w:rsidP="00841DF8">
      <w:pPr>
        <w:spacing w:line="360" w:lineRule="auto"/>
        <w:jc w:val="center"/>
        <w:rPr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250"/>
        <w:gridCol w:w="1011"/>
        <w:gridCol w:w="1217"/>
        <w:gridCol w:w="1373"/>
        <w:gridCol w:w="1427"/>
        <w:gridCol w:w="1248"/>
        <w:gridCol w:w="1437"/>
      </w:tblGrid>
      <w:tr w:rsidR="00A7428B" w:rsidRPr="00E13167" w:rsidTr="00645342">
        <w:tc>
          <w:tcPr>
            <w:tcW w:w="1459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Espacio Curricular</w:t>
            </w:r>
          </w:p>
        </w:tc>
        <w:tc>
          <w:tcPr>
            <w:tcW w:w="1250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1011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217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373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Sit. de revista</w:t>
            </w:r>
          </w:p>
        </w:tc>
        <w:tc>
          <w:tcPr>
            <w:tcW w:w="1427" w:type="dxa"/>
          </w:tcPr>
          <w:p w:rsidR="00A7428B" w:rsidRPr="00E13167" w:rsidRDefault="00A7428B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248" w:type="dxa"/>
          </w:tcPr>
          <w:p w:rsidR="00A7428B" w:rsidRPr="00E13167" w:rsidRDefault="00A7428B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437" w:type="dxa"/>
          </w:tcPr>
          <w:p w:rsidR="00A7428B" w:rsidRPr="00E13167" w:rsidRDefault="00A7428B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A7428B" w:rsidRPr="00E13167" w:rsidTr="00645342">
        <w:tc>
          <w:tcPr>
            <w:tcW w:w="1459" w:type="dxa"/>
          </w:tcPr>
          <w:p w:rsidR="00A7428B" w:rsidRPr="00E13167" w:rsidRDefault="00A7428B" w:rsidP="00645342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45342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45342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Psicología y Cultura en la Educación</w:t>
            </w:r>
          </w:p>
          <w:p w:rsidR="00645342" w:rsidRPr="00645342" w:rsidRDefault="00645342" w:rsidP="006453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645342" w:rsidRDefault="00A7428B" w:rsidP="006453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50" w:type="dxa"/>
          </w:tcPr>
          <w:p w:rsidR="00A7428B" w:rsidRPr="00645342" w:rsidRDefault="00645342" w:rsidP="00645342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Prof. para la Educación Secundaria en Biología, Física y Química</w:t>
            </w:r>
          </w:p>
        </w:tc>
        <w:tc>
          <w:tcPr>
            <w:tcW w:w="1011" w:type="dxa"/>
          </w:tcPr>
          <w:p w:rsidR="00A7428B" w:rsidRPr="00E13167" w:rsidRDefault="00A7428B" w:rsidP="00645342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Default="00A7428B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45342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1ºB</w:t>
            </w:r>
          </w:p>
        </w:tc>
        <w:tc>
          <w:tcPr>
            <w:tcW w:w="1217" w:type="dxa"/>
          </w:tcPr>
          <w:p w:rsidR="00A7428B" w:rsidRPr="00E13167" w:rsidRDefault="00A7428B" w:rsidP="00645342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Default="00A7428B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45342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A7428B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3167"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373" w:type="dxa"/>
          </w:tcPr>
          <w:p w:rsidR="00A7428B" w:rsidRPr="00E13167" w:rsidRDefault="00A7428B" w:rsidP="00645342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A7428B" w:rsidRDefault="00A7428B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45342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Pr="00E13167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427" w:type="dxa"/>
          </w:tcPr>
          <w:p w:rsidR="00645342" w:rsidRDefault="00645342" w:rsidP="00645342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  <w:lang w:val="en-US"/>
              </w:rPr>
            </w:pPr>
          </w:p>
          <w:p w:rsidR="00645342" w:rsidRDefault="00645342" w:rsidP="00645342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  <w:lang w:val="en-US"/>
              </w:rPr>
            </w:pPr>
          </w:p>
          <w:p w:rsidR="00A7428B" w:rsidRPr="00645342" w:rsidRDefault="00645342" w:rsidP="00645342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  <w:lang w:val="en-US"/>
              </w:rPr>
            </w:pPr>
            <w:r w:rsidRPr="00645342">
              <w:rPr>
                <w:rFonts w:ascii="Arial" w:hAnsi="Arial" w:cs="Arial"/>
                <w:b w:val="0"/>
                <w:sz w:val="18"/>
                <w:szCs w:val="18"/>
                <w:u w:val="none"/>
                <w:lang w:val="en-US"/>
              </w:rPr>
              <w:t>Lic. 115 C prof Naumec hasta 30/11/17</w:t>
            </w:r>
          </w:p>
          <w:p w:rsidR="00A7428B" w:rsidRPr="00645342" w:rsidRDefault="00A7428B" w:rsidP="00645342">
            <w:pPr>
              <w:pStyle w:val="Ttulo2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248" w:type="dxa"/>
          </w:tcPr>
          <w:p w:rsidR="00A7428B" w:rsidRPr="00645342" w:rsidRDefault="00A7428B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45342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7428B" w:rsidRPr="00E13167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Viernes</w:t>
            </w:r>
            <w:r w:rsidR="00A7428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20.30 a 22:30</w:t>
            </w:r>
          </w:p>
        </w:tc>
        <w:tc>
          <w:tcPr>
            <w:tcW w:w="1437" w:type="dxa"/>
          </w:tcPr>
          <w:p w:rsidR="00312603" w:rsidRDefault="00312603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45342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428B" w:rsidRDefault="00312603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/</w:t>
            </w:r>
            <w:r w:rsidR="00AB1AD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Lic. en </w:t>
            </w:r>
            <w:r w:rsidR="00645342">
              <w:rPr>
                <w:rFonts w:ascii="Arial" w:hAnsi="Arial" w:cs="Arial"/>
                <w:sz w:val="18"/>
                <w:szCs w:val="18"/>
                <w:lang w:val="es-ES_tradnl"/>
              </w:rPr>
              <w:t>Psicología</w:t>
            </w:r>
          </w:p>
          <w:p w:rsidR="00645342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45342" w:rsidRPr="00E13167" w:rsidRDefault="00645342" w:rsidP="006453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645342" w:rsidRDefault="00645342" w:rsidP="00645342">
      <w:pPr>
        <w:pStyle w:val="Ttulo2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26875" w:rsidRPr="006A4927" w:rsidRDefault="00626875" w:rsidP="00626875">
      <w:pPr>
        <w:spacing w:line="360" w:lineRule="auto"/>
        <w:rPr>
          <w:rFonts w:ascii="Arial" w:hAnsi="Arial" w:cs="Arial"/>
          <w:b/>
          <w:sz w:val="18"/>
          <w:szCs w:val="18"/>
          <w:lang w:val="es-ES_tradnl"/>
        </w:rPr>
      </w:pPr>
      <w:r w:rsidRPr="006A4927">
        <w:rPr>
          <w:rFonts w:ascii="Arial" w:hAnsi="Arial" w:cs="Arial"/>
          <w:b/>
          <w:sz w:val="18"/>
          <w:szCs w:val="18"/>
          <w:lang w:val="es-ES_tradnl"/>
        </w:rPr>
        <w:t>Contenidos:</w:t>
      </w:r>
    </w:p>
    <w:p w:rsidR="00626875" w:rsidRPr="00626875" w:rsidRDefault="00626875" w:rsidP="00626875">
      <w:pPr>
        <w:spacing w:line="360" w:lineRule="auto"/>
        <w:rPr>
          <w:rFonts w:ascii="Arial" w:hAnsi="Arial" w:cs="Arial"/>
          <w:sz w:val="18"/>
          <w:szCs w:val="18"/>
          <w:lang w:val="es-ES_tradnl"/>
        </w:rPr>
      </w:pPr>
    </w:p>
    <w:p w:rsidR="00626875" w:rsidRPr="006A4927" w:rsidRDefault="00626875" w:rsidP="0062687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  <w:lang w:val="es-ES"/>
        </w:rPr>
      </w:pPr>
      <w:r w:rsidRPr="006A4927">
        <w:rPr>
          <w:rFonts w:ascii="Arial" w:hAnsi="Arial" w:cs="Arial"/>
          <w:i/>
          <w:sz w:val="18"/>
          <w:szCs w:val="18"/>
          <w:lang w:val="es-ES"/>
        </w:rPr>
        <w:t>Conocimiento y Sujeto que Aprende</w:t>
      </w:r>
      <w:r w:rsidR="009B7C2A">
        <w:rPr>
          <w:rFonts w:ascii="Arial" w:hAnsi="Arial" w:cs="Arial"/>
          <w:i/>
          <w:sz w:val="18"/>
          <w:szCs w:val="18"/>
          <w:lang w:val="es-ES"/>
        </w:rPr>
        <w:t>:</w:t>
      </w:r>
    </w:p>
    <w:p w:rsidR="00626875" w:rsidRPr="00626875" w:rsidRDefault="00626875" w:rsidP="0062687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626875">
        <w:rPr>
          <w:rFonts w:ascii="Arial" w:hAnsi="Arial" w:cs="Arial"/>
          <w:sz w:val="18"/>
          <w:szCs w:val="18"/>
          <w:lang w:val="es-ES"/>
        </w:rPr>
        <w:t>Aportes de la Psicología General y Educacional. Teorías conductuales, constructivistas, cognitivas, psicodinámicas, otras. El Sujeto de Conocimiento. Las relaciones vinculares.</w:t>
      </w:r>
    </w:p>
    <w:p w:rsidR="00626875" w:rsidRPr="00626875" w:rsidRDefault="00626875" w:rsidP="0062687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626875">
        <w:rPr>
          <w:rFonts w:ascii="Arial" w:hAnsi="Arial" w:cs="Arial"/>
          <w:sz w:val="18"/>
          <w:szCs w:val="18"/>
          <w:lang w:val="es-ES"/>
        </w:rPr>
        <w:t>Los grupos humanos y su dinámica. Matrices de aprendizaje.</w:t>
      </w:r>
    </w:p>
    <w:p w:rsidR="00626875" w:rsidRPr="00626875" w:rsidRDefault="00626875" w:rsidP="0062687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626875" w:rsidRPr="006A4927" w:rsidRDefault="00626875" w:rsidP="006268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6A4927">
        <w:rPr>
          <w:rFonts w:ascii="Arial" w:hAnsi="Arial" w:cs="Arial"/>
          <w:i/>
          <w:sz w:val="18"/>
          <w:szCs w:val="18"/>
          <w:lang w:val="es-ES"/>
        </w:rPr>
        <w:t>Aprendizaje y pensamiento</w:t>
      </w:r>
      <w:r w:rsidR="009B7C2A">
        <w:rPr>
          <w:rFonts w:ascii="Arial" w:hAnsi="Arial" w:cs="Arial"/>
          <w:i/>
          <w:sz w:val="18"/>
          <w:szCs w:val="18"/>
          <w:lang w:val="es-ES"/>
        </w:rPr>
        <w:t>:</w:t>
      </w:r>
    </w:p>
    <w:p w:rsidR="00626875" w:rsidRPr="00626875" w:rsidRDefault="00626875" w:rsidP="006268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626875">
        <w:rPr>
          <w:rFonts w:ascii="Arial" w:hAnsi="Arial" w:cs="Arial"/>
          <w:sz w:val="18"/>
          <w:szCs w:val="18"/>
          <w:lang w:val="es-ES"/>
        </w:rPr>
        <w:t xml:space="preserve">Teorías sobre el aprendizaje. Teorías sobre el pensamiento humano y la formación de conceptos. Procesos psicológicos y procesamiento de información. Aprendizaje escolar, grupal e incidental. Procesos cognitivos, naturaleza, diferenciación y </w:t>
      </w:r>
      <w:r w:rsidRPr="00626875">
        <w:rPr>
          <w:rFonts w:ascii="Arial" w:hAnsi="Arial" w:cs="Arial"/>
          <w:sz w:val="18"/>
          <w:szCs w:val="18"/>
          <w:lang w:val="es-ES"/>
        </w:rPr>
        <w:lastRenderedPageBreak/>
        <w:t>modificabilidad. Sensopercepción, memoria, atención, motivación, transferencia. El papel del ambiente. El pensamiento contextualizado. La creatividad.</w:t>
      </w:r>
    </w:p>
    <w:p w:rsidR="00626875" w:rsidRPr="00626875" w:rsidRDefault="00626875" w:rsidP="006268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626875" w:rsidRPr="006A4927" w:rsidRDefault="00626875" w:rsidP="006268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6A4927">
        <w:rPr>
          <w:rFonts w:ascii="Arial" w:hAnsi="Arial" w:cs="Arial"/>
          <w:i/>
          <w:sz w:val="18"/>
          <w:szCs w:val="18"/>
          <w:lang w:val="es-ES"/>
        </w:rPr>
        <w:t>Aprendizaje, inteligencia y otros procesos cognitivos</w:t>
      </w:r>
      <w:r w:rsidR="009B7C2A">
        <w:rPr>
          <w:rFonts w:ascii="Arial" w:hAnsi="Arial" w:cs="Arial"/>
          <w:i/>
          <w:sz w:val="18"/>
          <w:szCs w:val="18"/>
          <w:lang w:val="es-ES"/>
        </w:rPr>
        <w:t>:</w:t>
      </w:r>
    </w:p>
    <w:p w:rsidR="00626875" w:rsidRPr="00626875" w:rsidRDefault="00626875" w:rsidP="006268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626875">
        <w:rPr>
          <w:rFonts w:ascii="Arial" w:hAnsi="Arial" w:cs="Arial"/>
          <w:sz w:val="18"/>
          <w:szCs w:val="18"/>
          <w:lang w:val="es-ES"/>
        </w:rPr>
        <w:t>Evolución del constructo inteligencia. Distintas teorías.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La zona de desarrollo próximo y el aprendizaje significativo.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Aprendizaje guiado y por descubrimiento.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Aprendizaje a través de pares, competencia y colaboración, la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dinámica de grupos.</w:t>
      </w:r>
    </w:p>
    <w:p w:rsidR="00626875" w:rsidRPr="00626875" w:rsidRDefault="00626875" w:rsidP="006268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626875">
        <w:rPr>
          <w:rFonts w:ascii="Arial" w:hAnsi="Arial" w:cs="Arial"/>
          <w:sz w:val="18"/>
          <w:szCs w:val="18"/>
          <w:lang w:val="es-ES"/>
        </w:rPr>
        <w:t>Apropiación, facilitación, acceso y construcción en los procesos de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desarrollo y cambio cognitivo.</w:t>
      </w:r>
    </w:p>
    <w:p w:rsidR="00626875" w:rsidRPr="00626875" w:rsidRDefault="00626875" w:rsidP="006268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Procesos cognitivos y afectivos, la autoimagen y autoestima.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Estilos cognitivos. Enfoques centrados en el contenido y en las</w:t>
      </w:r>
      <w:r>
        <w:rPr>
          <w:rFonts w:ascii="Arial" w:hAnsi="Arial" w:cs="Arial"/>
          <w:sz w:val="18"/>
          <w:szCs w:val="18"/>
          <w:lang w:val="es-ES"/>
        </w:rPr>
        <w:t xml:space="preserve">  </w:t>
      </w:r>
      <w:r w:rsidRPr="00626875">
        <w:rPr>
          <w:rFonts w:ascii="Arial" w:hAnsi="Arial" w:cs="Arial"/>
          <w:sz w:val="18"/>
          <w:szCs w:val="18"/>
          <w:lang w:val="es-ES"/>
        </w:rPr>
        <w:t>habilidades y procesos.</w:t>
      </w:r>
    </w:p>
    <w:p w:rsidR="00626875" w:rsidRPr="006A4927" w:rsidRDefault="00626875" w:rsidP="006268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626875" w:rsidRPr="006A4927" w:rsidRDefault="00626875" w:rsidP="006268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6A4927">
        <w:rPr>
          <w:rFonts w:ascii="Arial" w:hAnsi="Arial" w:cs="Arial"/>
          <w:i/>
          <w:sz w:val="18"/>
          <w:szCs w:val="18"/>
          <w:lang w:val="es-ES"/>
        </w:rPr>
        <w:t>Enseñanza, cultura y sociedad</w:t>
      </w:r>
      <w:r w:rsidR="009B7C2A">
        <w:rPr>
          <w:rFonts w:ascii="Arial" w:hAnsi="Arial" w:cs="Arial"/>
          <w:i/>
          <w:sz w:val="18"/>
          <w:szCs w:val="18"/>
          <w:lang w:val="es-ES"/>
        </w:rPr>
        <w:t>:</w:t>
      </w:r>
    </w:p>
    <w:p w:rsidR="006743AA" w:rsidRPr="00626875" w:rsidRDefault="00626875" w:rsidP="0062687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626875">
        <w:rPr>
          <w:rFonts w:ascii="Arial" w:hAnsi="Arial" w:cs="Arial"/>
          <w:sz w:val="18"/>
          <w:szCs w:val="18"/>
          <w:lang w:val="es-ES"/>
        </w:rPr>
        <w:t>Cultura y culturas</w:t>
      </w:r>
      <w:r>
        <w:rPr>
          <w:rFonts w:ascii="Arial" w:hAnsi="Arial" w:cs="Arial"/>
          <w:sz w:val="18"/>
          <w:szCs w:val="18"/>
          <w:lang w:val="es-ES"/>
        </w:rPr>
        <w:t xml:space="preserve"> .</w:t>
      </w:r>
      <w:r w:rsidRPr="00626875">
        <w:rPr>
          <w:rFonts w:ascii="Arial" w:hAnsi="Arial" w:cs="Arial"/>
          <w:sz w:val="18"/>
          <w:szCs w:val="18"/>
          <w:lang w:val="es-ES"/>
        </w:rPr>
        <w:t>El etnocentrismo, el sociocentrismo de clase y los nacionalismos.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Aprendizaje de actitudes, valores y prejuicios.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Diferencias subculturales de los grupos sociales.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 xml:space="preserve"> Transmisión de bienes culturales e inculcación de patrones de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comportamiento.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La aculturación</w:t>
      </w:r>
      <w:r>
        <w:rPr>
          <w:rFonts w:ascii="Arial" w:hAnsi="Arial" w:cs="Arial"/>
          <w:sz w:val="18"/>
          <w:szCs w:val="18"/>
          <w:lang w:val="es-ES"/>
        </w:rPr>
        <w:t>.</w:t>
      </w:r>
      <w:r w:rsidRPr="00626875">
        <w:rPr>
          <w:rFonts w:ascii="Arial" w:hAnsi="Arial" w:cs="Arial"/>
          <w:sz w:val="18"/>
          <w:szCs w:val="18"/>
          <w:lang w:val="es-ES"/>
        </w:rPr>
        <w:t xml:space="preserve"> La escolaridad de masas, integración y segregación.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626875">
        <w:rPr>
          <w:rFonts w:ascii="Arial" w:hAnsi="Arial" w:cs="Arial"/>
          <w:sz w:val="18"/>
          <w:szCs w:val="18"/>
          <w:lang w:val="es-ES"/>
        </w:rPr>
        <w:t>Subculturas tecnológicas y educación.</w:t>
      </w:r>
    </w:p>
    <w:p w:rsid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_tradnl"/>
        </w:rPr>
      </w:pPr>
    </w:p>
    <w:p w:rsidR="00516BF2" w:rsidRDefault="006A4927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>Expectativas de logro:</w:t>
      </w:r>
    </w:p>
    <w:p w:rsid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98521B" w:rsidRP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98521B">
        <w:rPr>
          <w:rFonts w:ascii="Arial" w:hAnsi="Arial" w:cs="Arial"/>
          <w:sz w:val="18"/>
          <w:szCs w:val="18"/>
          <w:lang w:val="es-ES"/>
        </w:rPr>
        <w:t>- Conocimiento de la Psicología como ciencia y de su objeto de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estudio, sus principales teorías y su aporte a la educación.</w:t>
      </w:r>
    </w:p>
    <w:p w:rsidR="0098521B" w:rsidRP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98521B">
        <w:rPr>
          <w:rFonts w:ascii="Arial" w:hAnsi="Arial" w:cs="Arial"/>
          <w:sz w:val="18"/>
          <w:szCs w:val="18"/>
          <w:lang w:val="es-ES"/>
        </w:rPr>
        <w:t>- Reconocimiento de la realidad social en el ámbito de desempeño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profesional y de la escuela destino, dentro de un marco de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flexibilidad y respeto ante la heterogeneidad y diversidad cultural.</w:t>
      </w:r>
    </w:p>
    <w:p w:rsidR="0098521B" w:rsidRP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98521B">
        <w:rPr>
          <w:rFonts w:ascii="Arial" w:hAnsi="Arial" w:cs="Arial"/>
          <w:sz w:val="18"/>
          <w:szCs w:val="18"/>
          <w:lang w:val="es-ES"/>
        </w:rPr>
        <w:t>- Comprensión de las distintas teorías sobre la inteligencia, su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relación con el aprendizaje y el pensamiento.</w:t>
      </w:r>
    </w:p>
    <w:p w:rsidR="0098521B" w:rsidRP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98521B">
        <w:rPr>
          <w:rFonts w:ascii="Arial" w:hAnsi="Arial" w:cs="Arial"/>
          <w:sz w:val="18"/>
          <w:szCs w:val="18"/>
          <w:lang w:val="es-ES"/>
        </w:rPr>
        <w:t>- Reconocimiento de las relaciones vinculares como parte del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proceso de enseñanza-aprendizaje y en especial en la tríada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didáctica, teniendo en cuenta su impacto en el aula.</w:t>
      </w:r>
    </w:p>
    <w:p w:rsidR="0098521B" w:rsidRP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98521B">
        <w:rPr>
          <w:rFonts w:ascii="Arial" w:hAnsi="Arial" w:cs="Arial"/>
          <w:sz w:val="18"/>
          <w:szCs w:val="18"/>
          <w:lang w:val="es-ES"/>
        </w:rPr>
        <w:t>- Descripción de las características culturales y psicológicas que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hacen al proceso de socialización de los alumnos, de acuerdo a los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distintos grupos de pertenencia escolar y a las matrices de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aprendizaje propias de cada grupo de origen.</w:t>
      </w:r>
    </w:p>
    <w:p w:rsidR="0098521B" w:rsidRP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98521B">
        <w:rPr>
          <w:rFonts w:ascii="Arial" w:hAnsi="Arial" w:cs="Arial"/>
          <w:sz w:val="18"/>
          <w:szCs w:val="18"/>
          <w:lang w:val="es-ES"/>
        </w:rPr>
        <w:t>- Análisis de las distintas variables que explican el desarrollo del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alumno del ciclo o nivel: biológicas, psicológicas, sociológicas y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antropológicas.</w:t>
      </w:r>
    </w:p>
    <w:p w:rsidR="0098521B" w:rsidRP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98521B">
        <w:rPr>
          <w:rFonts w:ascii="Arial" w:hAnsi="Arial" w:cs="Arial"/>
          <w:sz w:val="18"/>
          <w:szCs w:val="18"/>
          <w:lang w:val="es-ES"/>
        </w:rPr>
        <w:t>- Conocimiento de las distintas concepciones de infancia, pubertad,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adolescencia y juventud a través del tiempo y su influencia en la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sociedad actual.</w:t>
      </w:r>
    </w:p>
    <w:p w:rsidR="0098521B" w:rsidRP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98521B">
        <w:rPr>
          <w:rFonts w:ascii="Arial" w:hAnsi="Arial" w:cs="Arial"/>
          <w:sz w:val="18"/>
          <w:szCs w:val="18"/>
          <w:lang w:val="es-ES"/>
        </w:rPr>
        <w:t>- Conocimiento de las características e importancia del ciclo o nivel,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en el desarrollo y socialización del niño o joven en su camino a la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adultez.</w:t>
      </w:r>
    </w:p>
    <w:p w:rsidR="0098521B" w:rsidRPr="0098521B" w:rsidRDefault="0098521B" w:rsidP="009852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98521B">
        <w:rPr>
          <w:rFonts w:ascii="Arial" w:hAnsi="Arial" w:cs="Arial"/>
          <w:sz w:val="18"/>
          <w:szCs w:val="18"/>
          <w:lang w:val="es-ES"/>
        </w:rPr>
        <w:t>- Identificación de las distintas etapas de desarrollo de la conciencia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moral y de las variables psicológicas, sociales y culturales que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98521B">
        <w:rPr>
          <w:rFonts w:ascii="Arial" w:hAnsi="Arial" w:cs="Arial"/>
          <w:sz w:val="18"/>
          <w:szCs w:val="18"/>
          <w:lang w:val="es-ES"/>
        </w:rPr>
        <w:t>condicionan el mismo.</w:t>
      </w:r>
    </w:p>
    <w:p w:rsidR="006A4927" w:rsidRPr="0098521B" w:rsidRDefault="006A4927" w:rsidP="009852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DD6AA0" w:rsidRDefault="00DD6AA0" w:rsidP="00F43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DD6AA0" w:rsidRDefault="00DD6AA0" w:rsidP="00F43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DD6AA0" w:rsidRDefault="00DD6AA0" w:rsidP="00F43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DD6AA0" w:rsidRDefault="00DD6AA0" w:rsidP="00F43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0C7A12" w:rsidRDefault="000C7A12" w:rsidP="00F43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lastRenderedPageBreak/>
        <w:t>Comisión  evaluadora</w:t>
      </w:r>
    </w:p>
    <w:p w:rsidR="00F43803" w:rsidRDefault="00F43803" w:rsidP="00F438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F43803" w:rsidTr="007B3A52">
        <w:tc>
          <w:tcPr>
            <w:tcW w:w="5173" w:type="dxa"/>
          </w:tcPr>
          <w:p w:rsidR="00F43803" w:rsidRPr="007B3A52" w:rsidRDefault="00F43803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F43803" w:rsidRPr="007B3A52" w:rsidRDefault="00F43803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F43803" w:rsidRPr="00837184" w:rsidTr="007B3A52">
        <w:tc>
          <w:tcPr>
            <w:tcW w:w="5173" w:type="dxa"/>
          </w:tcPr>
          <w:p w:rsidR="00F43803" w:rsidRPr="007B3A52" w:rsidRDefault="00F43803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Patricio, Gonzalo (Jefe de Área del profesorado de Biología)</w:t>
            </w:r>
          </w:p>
        </w:tc>
        <w:tc>
          <w:tcPr>
            <w:tcW w:w="5173" w:type="dxa"/>
          </w:tcPr>
          <w:p w:rsidR="00F43803" w:rsidRPr="007B3A52" w:rsidRDefault="00F43803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Cavallin, Mónica (Directora)</w:t>
            </w:r>
          </w:p>
        </w:tc>
      </w:tr>
      <w:tr w:rsidR="00F43803" w:rsidRPr="00837184" w:rsidTr="007B3A52">
        <w:tc>
          <w:tcPr>
            <w:tcW w:w="5173" w:type="dxa"/>
          </w:tcPr>
          <w:p w:rsidR="00F43803" w:rsidRPr="007B3A52" w:rsidRDefault="000C7A12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>Mateu, Marina</w:t>
            </w:r>
            <w:r w:rsidR="00F43803"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(CAI)</w:t>
            </w:r>
          </w:p>
        </w:tc>
        <w:tc>
          <w:tcPr>
            <w:tcW w:w="5173" w:type="dxa"/>
          </w:tcPr>
          <w:p w:rsidR="00F43803" w:rsidRPr="007B3A52" w:rsidRDefault="00CD7455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>Arias, Adriana</w:t>
            </w:r>
            <w:r w:rsidR="00F43803"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(CAI)</w:t>
            </w:r>
          </w:p>
        </w:tc>
      </w:tr>
      <w:tr w:rsidR="00F43803" w:rsidRPr="00E87F68" w:rsidTr="007B3A52">
        <w:tc>
          <w:tcPr>
            <w:tcW w:w="5173" w:type="dxa"/>
          </w:tcPr>
          <w:p w:rsidR="00F43803" w:rsidRPr="007B3A52" w:rsidRDefault="000C7A12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>Polinori, Alejandra</w:t>
            </w:r>
            <w:r w:rsidR="00F43803"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(Prof. ISFD y T Nº140)</w:t>
            </w:r>
          </w:p>
        </w:tc>
        <w:tc>
          <w:tcPr>
            <w:tcW w:w="5173" w:type="dxa"/>
          </w:tcPr>
          <w:p w:rsidR="00F43803" w:rsidRPr="007B3A52" w:rsidRDefault="000C7A12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B3A52">
              <w:rPr>
                <w:rFonts w:ascii="Arial" w:hAnsi="Arial" w:cs="Arial"/>
                <w:b/>
                <w:sz w:val="18"/>
                <w:szCs w:val="18"/>
                <w:lang w:val="en-US"/>
              </w:rPr>
              <w:t>Saint Paul, Sandra</w:t>
            </w:r>
            <w:r w:rsidR="00F43803" w:rsidRPr="007B3A5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(Prof. ISFD y T Nº140)</w:t>
            </w:r>
          </w:p>
        </w:tc>
      </w:tr>
      <w:tr w:rsidR="00F43803" w:rsidRPr="00837184" w:rsidTr="007B3A52">
        <w:tc>
          <w:tcPr>
            <w:tcW w:w="5173" w:type="dxa"/>
          </w:tcPr>
          <w:p w:rsidR="00F43803" w:rsidRPr="00E87F68" w:rsidRDefault="00E87F68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Laganá</w:t>
            </w:r>
            <w:r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>, Eliana (Prof. ISFT Nº199)</w:t>
            </w:r>
          </w:p>
        </w:tc>
        <w:tc>
          <w:tcPr>
            <w:tcW w:w="5173" w:type="dxa"/>
          </w:tcPr>
          <w:p w:rsidR="00F43803" w:rsidRPr="007B3A52" w:rsidRDefault="00E87F68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Naumec, Cecilia (CIIE)</w:t>
            </w:r>
          </w:p>
        </w:tc>
      </w:tr>
      <w:tr w:rsidR="00F43803" w:rsidRPr="00837184" w:rsidTr="007B3A52">
        <w:trPr>
          <w:trHeight w:val="64"/>
        </w:trPr>
        <w:tc>
          <w:tcPr>
            <w:tcW w:w="5173" w:type="dxa"/>
          </w:tcPr>
          <w:p w:rsidR="00F43803" w:rsidRPr="007B3A52" w:rsidRDefault="00F43803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 a designar</w:t>
            </w:r>
          </w:p>
        </w:tc>
        <w:tc>
          <w:tcPr>
            <w:tcW w:w="5173" w:type="dxa"/>
          </w:tcPr>
          <w:p w:rsidR="00F43803" w:rsidRPr="007B3A52" w:rsidRDefault="00F43803" w:rsidP="007B3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B3A52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 a designar</w:t>
            </w:r>
          </w:p>
        </w:tc>
      </w:tr>
    </w:tbl>
    <w:p w:rsidR="0098521B" w:rsidRDefault="0098521B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0848B9" w:rsidRP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3215C">
        <w:rPr>
          <w:rFonts w:ascii="Arial" w:hAnsi="Arial" w:cs="Arial"/>
          <w:sz w:val="20"/>
          <w:szCs w:val="20"/>
        </w:rPr>
        <w:t>Cronograma: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Difusión</w:t>
      </w:r>
      <w:r w:rsidR="007810A1">
        <w:rPr>
          <w:rFonts w:ascii="Arial" w:hAnsi="Arial" w:cs="Arial"/>
          <w:b w:val="0"/>
          <w:sz w:val="18"/>
          <w:szCs w:val="18"/>
        </w:rPr>
        <w:t>: Del 22 de Abril al 02 de Mayo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Inscripción</w:t>
      </w:r>
      <w:r w:rsidR="007810A1">
        <w:rPr>
          <w:rFonts w:ascii="Arial" w:hAnsi="Arial" w:cs="Arial"/>
          <w:b w:val="0"/>
          <w:sz w:val="18"/>
          <w:szCs w:val="18"/>
        </w:rPr>
        <w:t>: Del 3 al 5 de Mayo</w:t>
      </w:r>
      <w:r w:rsidR="00BA1CCA">
        <w:rPr>
          <w:rFonts w:ascii="Arial" w:hAnsi="Arial" w:cs="Arial"/>
          <w:b w:val="0"/>
          <w:sz w:val="18"/>
          <w:szCs w:val="18"/>
        </w:rPr>
        <w:t>; e</w:t>
      </w:r>
      <w:r>
        <w:rPr>
          <w:rFonts w:ascii="Arial" w:hAnsi="Arial" w:cs="Arial"/>
          <w:b w:val="0"/>
          <w:sz w:val="18"/>
          <w:szCs w:val="18"/>
        </w:rPr>
        <w:t>n sede Pacheco de 19 a 21: 30 Hs.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Recusaciones/ excusaciones</w:t>
      </w:r>
      <w:r w:rsidR="007810A1">
        <w:rPr>
          <w:rFonts w:ascii="Arial" w:hAnsi="Arial" w:cs="Arial"/>
          <w:b w:val="0"/>
          <w:sz w:val="18"/>
          <w:szCs w:val="18"/>
        </w:rPr>
        <w:t>: 6 y 9 de Mayo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Realización de entrevistas</w:t>
      </w:r>
      <w:r w:rsidR="007810A1">
        <w:rPr>
          <w:rFonts w:ascii="Arial" w:hAnsi="Arial" w:cs="Arial"/>
          <w:b w:val="0"/>
          <w:sz w:val="18"/>
          <w:szCs w:val="18"/>
        </w:rPr>
        <w:t>: A partir del 15 de Mayo</w:t>
      </w:r>
      <w:r>
        <w:rPr>
          <w:rFonts w:ascii="Arial" w:hAnsi="Arial" w:cs="Arial"/>
          <w:b w:val="0"/>
          <w:sz w:val="18"/>
          <w:szCs w:val="18"/>
        </w:rPr>
        <w:t xml:space="preserve"> aproximadamente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 confección de la propuesta pedagógica y defensa de la misma</w:t>
      </w:r>
      <w:r w:rsidRPr="00310ADC">
        <w:rPr>
          <w:rFonts w:ascii="Arial" w:hAnsi="Arial" w:cs="Arial"/>
          <w:color w:val="000000"/>
          <w:sz w:val="18"/>
          <w:szCs w:val="18"/>
        </w:rPr>
        <w:t>, se recomienda prestar especial atención a la Disposición 30/05, y los puntos II y III del Anexo II de la Resolución 5886/03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declaración jurada de títulos y antecedentes que obra como Anexo III de la Resol.5886/03, con la documentación respaldatoria debidame</w:t>
      </w:r>
      <w:r>
        <w:rPr>
          <w:rFonts w:ascii="Arial" w:hAnsi="Arial" w:cs="Arial"/>
          <w:color w:val="000000"/>
          <w:sz w:val="18"/>
          <w:szCs w:val="18"/>
        </w:rPr>
        <w:t>nte foliada y encarpetada.</w:t>
      </w:r>
    </w:p>
    <w:p w:rsidR="00310ADC" w:rsidRP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Constituir domicilio, Nro.</w:t>
      </w:r>
      <w:r w:rsidRPr="00310ADC">
        <w:rPr>
          <w:rFonts w:ascii="Arial" w:hAnsi="Arial" w:cs="Arial"/>
          <w:color w:val="000000"/>
          <w:sz w:val="18"/>
          <w:szCs w:val="18"/>
        </w:rPr>
        <w:t>de teléfono y correo electrónico a los e</w:t>
      </w:r>
      <w:r>
        <w:rPr>
          <w:rFonts w:ascii="Arial" w:hAnsi="Arial" w:cs="Arial"/>
          <w:color w:val="000000"/>
          <w:sz w:val="18"/>
          <w:szCs w:val="18"/>
        </w:rPr>
        <w:t>fectos de las notificaciones fe</w:t>
      </w:r>
      <w:r w:rsidRPr="00310ADC">
        <w:rPr>
          <w:rFonts w:ascii="Arial" w:hAnsi="Arial" w:cs="Arial"/>
          <w:color w:val="000000"/>
          <w:sz w:val="18"/>
          <w:szCs w:val="18"/>
        </w:rPr>
        <w:t>hacientes que fuera necesario realizar durante el proceso de selección.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la Propuesta P</w:t>
      </w:r>
      <w:r>
        <w:rPr>
          <w:rFonts w:ascii="Arial" w:hAnsi="Arial" w:cs="Arial"/>
          <w:color w:val="000000"/>
          <w:sz w:val="18"/>
          <w:szCs w:val="18"/>
        </w:rPr>
        <w:t>edagógica correspondiente (</w:t>
      </w:r>
      <w:r w:rsidRPr="00310ADC">
        <w:rPr>
          <w:rFonts w:ascii="Arial" w:hAnsi="Arial" w:cs="Arial"/>
          <w:color w:val="000000"/>
          <w:sz w:val="18"/>
          <w:szCs w:val="18"/>
        </w:rPr>
        <w:t>Disp. N</w:t>
      </w:r>
      <w:r>
        <w:rPr>
          <w:rFonts w:ascii="Arial" w:hAnsi="Arial" w:cs="Arial"/>
          <w:color w:val="000000"/>
          <w:sz w:val="18"/>
          <w:szCs w:val="18"/>
        </w:rPr>
        <w:t>º 30/05) en sobre cerrado, orde</w:t>
      </w:r>
      <w:r w:rsidRPr="00310ADC">
        <w:rPr>
          <w:rFonts w:ascii="Arial" w:hAnsi="Arial" w:cs="Arial"/>
          <w:color w:val="000000"/>
          <w:sz w:val="18"/>
          <w:szCs w:val="18"/>
        </w:rPr>
        <w:t>nada de acuerdo a los ítem</w:t>
      </w:r>
      <w:r>
        <w:rPr>
          <w:rFonts w:ascii="Arial" w:hAnsi="Arial" w:cs="Arial"/>
          <w:color w:val="000000"/>
          <w:sz w:val="18"/>
          <w:szCs w:val="18"/>
        </w:rPr>
        <w:t>s a evaluar.</w:t>
      </w:r>
    </w:p>
    <w:p w:rsidR="00F55252" w:rsidRPr="00F55252" w:rsidRDefault="00310ADC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Tener en cuenta</w:t>
      </w:r>
      <w:r w:rsidR="006A49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310ADC">
        <w:rPr>
          <w:rFonts w:ascii="Arial" w:hAnsi="Arial" w:cs="Arial"/>
          <w:color w:val="000000"/>
          <w:sz w:val="18"/>
          <w:szCs w:val="18"/>
        </w:rPr>
        <w:t>los enfoque</w:t>
      </w:r>
      <w:r>
        <w:rPr>
          <w:rFonts w:ascii="Arial" w:hAnsi="Arial" w:cs="Arial"/>
          <w:color w:val="000000"/>
          <w:sz w:val="18"/>
          <w:szCs w:val="18"/>
        </w:rPr>
        <w:t>s y orientaciones didácticas de los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Diseñ</w:t>
      </w:r>
      <w:r>
        <w:rPr>
          <w:rFonts w:ascii="Arial" w:hAnsi="Arial" w:cs="Arial"/>
          <w:color w:val="000000"/>
          <w:sz w:val="18"/>
          <w:szCs w:val="18"/>
        </w:rPr>
        <w:t xml:space="preserve">os Curriculares de Educación Secundaria. </w:t>
      </w:r>
      <w:r w:rsidR="00F55252">
        <w:rPr>
          <w:rFonts w:ascii="Arial" w:hAnsi="Arial" w:cs="Arial"/>
          <w:color w:val="000000"/>
          <w:sz w:val="18"/>
          <w:szCs w:val="18"/>
        </w:rPr>
        <w:t xml:space="preserve">Pueden consultarse en </w:t>
      </w:r>
      <w:hyperlink r:id="rId9" w:history="1">
        <w:r w:rsidR="008379F5" w:rsidRPr="00532678">
          <w:rPr>
            <w:rStyle w:val="Hipervnculo"/>
            <w:rFonts w:ascii="Arial" w:hAnsi="Arial" w:cs="Arial"/>
            <w:sz w:val="18"/>
            <w:szCs w:val="18"/>
          </w:rPr>
          <w:t>www.abc.gov.ar</w:t>
        </w:r>
      </w:hyperlink>
      <w:r w:rsidR="00F5525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8749C" w:rsidRPr="000848B9" w:rsidRDefault="0078749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</w:p>
    <w:sectPr w:rsidR="0078749C" w:rsidRPr="000848B9" w:rsidSect="001A0BD6">
      <w:headerReference w:type="default" r:id="rId10"/>
      <w:footerReference w:type="default" r:id="rId11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91" w:rsidRDefault="00687591">
      <w:r>
        <w:separator/>
      </w:r>
    </w:p>
  </w:endnote>
  <w:endnote w:type="continuationSeparator" w:id="0">
    <w:p w:rsidR="00687591" w:rsidRDefault="006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C30244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C30244">
      <w:rPr>
        <w:rFonts w:ascii="Tahoma" w:hAnsi="Tahoma" w:cs="Tahoma"/>
        <w:sz w:val="16"/>
      </w:rPr>
      <w:fldChar w:fldCharType="separate"/>
    </w:r>
    <w:r w:rsidR="004229F0">
      <w:rPr>
        <w:rFonts w:ascii="Tahoma" w:hAnsi="Tahoma" w:cs="Tahoma"/>
        <w:noProof/>
        <w:sz w:val="16"/>
      </w:rPr>
      <w:t>2</w:t>
    </w:r>
    <w:r w:rsidR="00C30244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C30244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C30244">
      <w:rPr>
        <w:rFonts w:ascii="Tahoma" w:hAnsi="Tahoma" w:cs="Tahoma"/>
        <w:sz w:val="16"/>
      </w:rPr>
      <w:fldChar w:fldCharType="separate"/>
    </w:r>
    <w:r w:rsidR="004229F0">
      <w:rPr>
        <w:rFonts w:ascii="Tahoma" w:hAnsi="Tahoma" w:cs="Tahoma"/>
        <w:noProof/>
        <w:sz w:val="16"/>
      </w:rPr>
      <w:t>3</w:t>
    </w:r>
    <w:r w:rsidR="00C30244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 w:rsidR="00183D6C"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183D6C" w:rsidRDefault="001F7ED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91" w:rsidRDefault="00687591">
      <w:r>
        <w:separator/>
      </w:r>
    </w:p>
  </w:footnote>
  <w:footnote w:type="continuationSeparator" w:id="0">
    <w:p w:rsidR="00687591" w:rsidRDefault="0068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"/>
      <w:gridCol w:w="4951"/>
      <w:gridCol w:w="120"/>
      <w:gridCol w:w="5067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B53B5A" w:rsidRDefault="004229F0" w:rsidP="00675426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66825" cy="1266825"/>
                <wp:effectExtent l="0" t="0" r="9525" b="952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</w:rPr>
          </w:pP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 w:rsidR="008379F5"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687591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F09A6"/>
    <w:multiLevelType w:val="hybridMultilevel"/>
    <w:tmpl w:val="DF8CB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4"/>
  </w:num>
  <w:num w:numId="4">
    <w:abstractNumId w:val="36"/>
  </w:num>
  <w:num w:numId="5">
    <w:abstractNumId w:val="30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39"/>
  </w:num>
  <w:num w:numId="11">
    <w:abstractNumId w:val="23"/>
  </w:num>
  <w:num w:numId="12">
    <w:abstractNumId w:val="26"/>
  </w:num>
  <w:num w:numId="13">
    <w:abstractNumId w:val="1"/>
  </w:num>
  <w:num w:numId="14">
    <w:abstractNumId w:val="38"/>
  </w:num>
  <w:num w:numId="15">
    <w:abstractNumId w:val="44"/>
  </w:num>
  <w:num w:numId="16">
    <w:abstractNumId w:val="17"/>
  </w:num>
  <w:num w:numId="17">
    <w:abstractNumId w:val="13"/>
  </w:num>
  <w:num w:numId="18">
    <w:abstractNumId w:val="28"/>
  </w:num>
  <w:num w:numId="19">
    <w:abstractNumId w:val="27"/>
  </w:num>
  <w:num w:numId="20">
    <w:abstractNumId w:val="2"/>
  </w:num>
  <w:num w:numId="21">
    <w:abstractNumId w:val="32"/>
  </w:num>
  <w:num w:numId="22">
    <w:abstractNumId w:val="35"/>
  </w:num>
  <w:num w:numId="23">
    <w:abstractNumId w:val="43"/>
  </w:num>
  <w:num w:numId="24">
    <w:abstractNumId w:val="25"/>
  </w:num>
  <w:num w:numId="25">
    <w:abstractNumId w:val="21"/>
  </w:num>
  <w:num w:numId="26">
    <w:abstractNumId w:val="40"/>
  </w:num>
  <w:num w:numId="27">
    <w:abstractNumId w:val="20"/>
  </w:num>
  <w:num w:numId="28">
    <w:abstractNumId w:val="42"/>
  </w:num>
  <w:num w:numId="29">
    <w:abstractNumId w:val="3"/>
  </w:num>
  <w:num w:numId="30">
    <w:abstractNumId w:val="5"/>
  </w:num>
  <w:num w:numId="31">
    <w:abstractNumId w:val="29"/>
  </w:num>
  <w:num w:numId="32">
    <w:abstractNumId w:val="18"/>
  </w:num>
  <w:num w:numId="33">
    <w:abstractNumId w:val="6"/>
  </w:num>
  <w:num w:numId="34">
    <w:abstractNumId w:val="24"/>
  </w:num>
  <w:num w:numId="35">
    <w:abstractNumId w:val="22"/>
  </w:num>
  <w:num w:numId="36">
    <w:abstractNumId w:val="37"/>
  </w:num>
  <w:num w:numId="37">
    <w:abstractNumId w:val="31"/>
  </w:num>
  <w:num w:numId="38">
    <w:abstractNumId w:val="0"/>
  </w:num>
  <w:num w:numId="39">
    <w:abstractNumId w:val="12"/>
  </w:num>
  <w:num w:numId="40">
    <w:abstractNumId w:val="7"/>
  </w:num>
  <w:num w:numId="41">
    <w:abstractNumId w:val="8"/>
  </w:num>
  <w:num w:numId="42">
    <w:abstractNumId w:val="16"/>
  </w:num>
  <w:num w:numId="43">
    <w:abstractNumId w:val="10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25B35"/>
    <w:rsid w:val="0003215C"/>
    <w:rsid w:val="000445B8"/>
    <w:rsid w:val="000451D5"/>
    <w:rsid w:val="0004678F"/>
    <w:rsid w:val="00072D24"/>
    <w:rsid w:val="00073DF8"/>
    <w:rsid w:val="00083270"/>
    <w:rsid w:val="000848B9"/>
    <w:rsid w:val="00091ACA"/>
    <w:rsid w:val="00092826"/>
    <w:rsid w:val="000A4CAB"/>
    <w:rsid w:val="000B13F9"/>
    <w:rsid w:val="000B30E3"/>
    <w:rsid w:val="000C2084"/>
    <w:rsid w:val="000C7A12"/>
    <w:rsid w:val="000D3861"/>
    <w:rsid w:val="000D5061"/>
    <w:rsid w:val="00112154"/>
    <w:rsid w:val="001166FC"/>
    <w:rsid w:val="001201BA"/>
    <w:rsid w:val="00120F88"/>
    <w:rsid w:val="0012649D"/>
    <w:rsid w:val="0013602A"/>
    <w:rsid w:val="001472E4"/>
    <w:rsid w:val="001601A3"/>
    <w:rsid w:val="00162AB9"/>
    <w:rsid w:val="001750FB"/>
    <w:rsid w:val="0017548D"/>
    <w:rsid w:val="00183D6C"/>
    <w:rsid w:val="001900EE"/>
    <w:rsid w:val="001A0BD6"/>
    <w:rsid w:val="001A0C1E"/>
    <w:rsid w:val="001A44FF"/>
    <w:rsid w:val="001A6ADF"/>
    <w:rsid w:val="001B0E04"/>
    <w:rsid w:val="001B2B08"/>
    <w:rsid w:val="001B3501"/>
    <w:rsid w:val="001B648D"/>
    <w:rsid w:val="001B7D9A"/>
    <w:rsid w:val="001C3911"/>
    <w:rsid w:val="001D1A74"/>
    <w:rsid w:val="001E003B"/>
    <w:rsid w:val="001E1C5E"/>
    <w:rsid w:val="001E7498"/>
    <w:rsid w:val="001E75E5"/>
    <w:rsid w:val="001F29D6"/>
    <w:rsid w:val="001F7ED2"/>
    <w:rsid w:val="0020607E"/>
    <w:rsid w:val="00220C4B"/>
    <w:rsid w:val="00221883"/>
    <w:rsid w:val="002257CF"/>
    <w:rsid w:val="00230F65"/>
    <w:rsid w:val="00231C94"/>
    <w:rsid w:val="00233054"/>
    <w:rsid w:val="002377B4"/>
    <w:rsid w:val="00245B0C"/>
    <w:rsid w:val="0024690E"/>
    <w:rsid w:val="00252C71"/>
    <w:rsid w:val="002541C7"/>
    <w:rsid w:val="00255C56"/>
    <w:rsid w:val="00256556"/>
    <w:rsid w:val="002742EE"/>
    <w:rsid w:val="00277B95"/>
    <w:rsid w:val="00291CDB"/>
    <w:rsid w:val="00295421"/>
    <w:rsid w:val="002C727D"/>
    <w:rsid w:val="002E03DA"/>
    <w:rsid w:val="002E13AD"/>
    <w:rsid w:val="002E5B6C"/>
    <w:rsid w:val="002E5F06"/>
    <w:rsid w:val="002F4DD4"/>
    <w:rsid w:val="002F7C5D"/>
    <w:rsid w:val="00307F55"/>
    <w:rsid w:val="00310ADC"/>
    <w:rsid w:val="00312603"/>
    <w:rsid w:val="003351F8"/>
    <w:rsid w:val="003353F6"/>
    <w:rsid w:val="0034112F"/>
    <w:rsid w:val="0034409D"/>
    <w:rsid w:val="00346FE3"/>
    <w:rsid w:val="00360B4A"/>
    <w:rsid w:val="00375DC2"/>
    <w:rsid w:val="003802A9"/>
    <w:rsid w:val="00384F48"/>
    <w:rsid w:val="00395DDD"/>
    <w:rsid w:val="003B001A"/>
    <w:rsid w:val="003B6395"/>
    <w:rsid w:val="003E0D20"/>
    <w:rsid w:val="003E615C"/>
    <w:rsid w:val="003F38EC"/>
    <w:rsid w:val="003F528B"/>
    <w:rsid w:val="00401A70"/>
    <w:rsid w:val="004229F0"/>
    <w:rsid w:val="00430B85"/>
    <w:rsid w:val="004373D3"/>
    <w:rsid w:val="00441B11"/>
    <w:rsid w:val="00450FD7"/>
    <w:rsid w:val="004525EC"/>
    <w:rsid w:val="00460A6D"/>
    <w:rsid w:val="00470752"/>
    <w:rsid w:val="004868AD"/>
    <w:rsid w:val="004920FB"/>
    <w:rsid w:val="004A2112"/>
    <w:rsid w:val="004C3231"/>
    <w:rsid w:val="004C4275"/>
    <w:rsid w:val="004D1A66"/>
    <w:rsid w:val="004D6CD1"/>
    <w:rsid w:val="004E0BEE"/>
    <w:rsid w:val="004E24DD"/>
    <w:rsid w:val="004E6AAA"/>
    <w:rsid w:val="004E70AB"/>
    <w:rsid w:val="004F00AD"/>
    <w:rsid w:val="0050124F"/>
    <w:rsid w:val="0050360E"/>
    <w:rsid w:val="00503DA6"/>
    <w:rsid w:val="00506843"/>
    <w:rsid w:val="00516BF2"/>
    <w:rsid w:val="00567442"/>
    <w:rsid w:val="00573468"/>
    <w:rsid w:val="00574454"/>
    <w:rsid w:val="005753B3"/>
    <w:rsid w:val="00575EE4"/>
    <w:rsid w:val="0058446C"/>
    <w:rsid w:val="00586C77"/>
    <w:rsid w:val="00586FB1"/>
    <w:rsid w:val="005C5177"/>
    <w:rsid w:val="005D1F24"/>
    <w:rsid w:val="005D4833"/>
    <w:rsid w:val="005F299E"/>
    <w:rsid w:val="005F4FDC"/>
    <w:rsid w:val="005F7092"/>
    <w:rsid w:val="006065AB"/>
    <w:rsid w:val="00611629"/>
    <w:rsid w:val="00620EDF"/>
    <w:rsid w:val="0062570D"/>
    <w:rsid w:val="00626544"/>
    <w:rsid w:val="00626875"/>
    <w:rsid w:val="00631FC7"/>
    <w:rsid w:val="006420EA"/>
    <w:rsid w:val="00645342"/>
    <w:rsid w:val="006636DF"/>
    <w:rsid w:val="006743AA"/>
    <w:rsid w:val="00675426"/>
    <w:rsid w:val="00680CC6"/>
    <w:rsid w:val="00683DEB"/>
    <w:rsid w:val="006860F3"/>
    <w:rsid w:val="00687591"/>
    <w:rsid w:val="006900E2"/>
    <w:rsid w:val="00696FAC"/>
    <w:rsid w:val="006A40C5"/>
    <w:rsid w:val="006A4927"/>
    <w:rsid w:val="006A799E"/>
    <w:rsid w:val="006B5A1D"/>
    <w:rsid w:val="006C09CF"/>
    <w:rsid w:val="006C18F4"/>
    <w:rsid w:val="006C514B"/>
    <w:rsid w:val="006D0694"/>
    <w:rsid w:val="006D0FF0"/>
    <w:rsid w:val="006D26DB"/>
    <w:rsid w:val="006D2AC3"/>
    <w:rsid w:val="006E0404"/>
    <w:rsid w:val="006E1C71"/>
    <w:rsid w:val="006E4BF6"/>
    <w:rsid w:val="006E5150"/>
    <w:rsid w:val="006F4E7C"/>
    <w:rsid w:val="006F57D3"/>
    <w:rsid w:val="00701667"/>
    <w:rsid w:val="007055D8"/>
    <w:rsid w:val="00711397"/>
    <w:rsid w:val="00716949"/>
    <w:rsid w:val="00716A8A"/>
    <w:rsid w:val="00734D55"/>
    <w:rsid w:val="00753836"/>
    <w:rsid w:val="00757AEC"/>
    <w:rsid w:val="00757E90"/>
    <w:rsid w:val="00766202"/>
    <w:rsid w:val="007668B2"/>
    <w:rsid w:val="00774AE9"/>
    <w:rsid w:val="007810A1"/>
    <w:rsid w:val="00784450"/>
    <w:rsid w:val="0078749C"/>
    <w:rsid w:val="007A67A3"/>
    <w:rsid w:val="007B1EAA"/>
    <w:rsid w:val="007B3239"/>
    <w:rsid w:val="007B3A52"/>
    <w:rsid w:val="007C4C85"/>
    <w:rsid w:val="007C73DB"/>
    <w:rsid w:val="007D0FF5"/>
    <w:rsid w:val="007D1D7E"/>
    <w:rsid w:val="007D35D4"/>
    <w:rsid w:val="007D3AB2"/>
    <w:rsid w:val="007D3B30"/>
    <w:rsid w:val="007D7C7D"/>
    <w:rsid w:val="007E12FD"/>
    <w:rsid w:val="007E2D30"/>
    <w:rsid w:val="007E4166"/>
    <w:rsid w:val="007F7044"/>
    <w:rsid w:val="0080603F"/>
    <w:rsid w:val="00806B6B"/>
    <w:rsid w:val="00811273"/>
    <w:rsid w:val="00812093"/>
    <w:rsid w:val="008214F9"/>
    <w:rsid w:val="00837184"/>
    <w:rsid w:val="008379F5"/>
    <w:rsid w:val="00841B81"/>
    <w:rsid w:val="00841DF8"/>
    <w:rsid w:val="008503F7"/>
    <w:rsid w:val="00850CD1"/>
    <w:rsid w:val="00854434"/>
    <w:rsid w:val="00857064"/>
    <w:rsid w:val="0085794C"/>
    <w:rsid w:val="00863724"/>
    <w:rsid w:val="00864109"/>
    <w:rsid w:val="008672C6"/>
    <w:rsid w:val="00883B5B"/>
    <w:rsid w:val="00887CB6"/>
    <w:rsid w:val="00893DC7"/>
    <w:rsid w:val="008A06C4"/>
    <w:rsid w:val="008A720B"/>
    <w:rsid w:val="008A7573"/>
    <w:rsid w:val="008B5792"/>
    <w:rsid w:val="008B72A9"/>
    <w:rsid w:val="008B75D0"/>
    <w:rsid w:val="008B79FA"/>
    <w:rsid w:val="008D01AD"/>
    <w:rsid w:val="008F4E8F"/>
    <w:rsid w:val="008F4FE1"/>
    <w:rsid w:val="00902C2B"/>
    <w:rsid w:val="00907D1B"/>
    <w:rsid w:val="00915476"/>
    <w:rsid w:val="009572C0"/>
    <w:rsid w:val="00964AEE"/>
    <w:rsid w:val="0096530F"/>
    <w:rsid w:val="00972B55"/>
    <w:rsid w:val="00980482"/>
    <w:rsid w:val="00980D19"/>
    <w:rsid w:val="0098521B"/>
    <w:rsid w:val="009B7C2A"/>
    <w:rsid w:val="009C7605"/>
    <w:rsid w:val="009E6D22"/>
    <w:rsid w:val="009F64D0"/>
    <w:rsid w:val="00A16D9E"/>
    <w:rsid w:val="00A202AC"/>
    <w:rsid w:val="00A315C9"/>
    <w:rsid w:val="00A44BC7"/>
    <w:rsid w:val="00A44FF9"/>
    <w:rsid w:val="00A64A1F"/>
    <w:rsid w:val="00A715A4"/>
    <w:rsid w:val="00A7428B"/>
    <w:rsid w:val="00A80BA8"/>
    <w:rsid w:val="00A80F19"/>
    <w:rsid w:val="00A9582B"/>
    <w:rsid w:val="00A973CD"/>
    <w:rsid w:val="00AB0522"/>
    <w:rsid w:val="00AB1ADD"/>
    <w:rsid w:val="00AB24F1"/>
    <w:rsid w:val="00AB73D3"/>
    <w:rsid w:val="00AD1B36"/>
    <w:rsid w:val="00AE460C"/>
    <w:rsid w:val="00AE47C0"/>
    <w:rsid w:val="00AF3C84"/>
    <w:rsid w:val="00B040F5"/>
    <w:rsid w:val="00B11B69"/>
    <w:rsid w:val="00B12F1A"/>
    <w:rsid w:val="00B15549"/>
    <w:rsid w:val="00B25DF3"/>
    <w:rsid w:val="00B26FA7"/>
    <w:rsid w:val="00B27C2F"/>
    <w:rsid w:val="00B33234"/>
    <w:rsid w:val="00B36F24"/>
    <w:rsid w:val="00B442C0"/>
    <w:rsid w:val="00B53B5A"/>
    <w:rsid w:val="00B54BB5"/>
    <w:rsid w:val="00B55289"/>
    <w:rsid w:val="00B60B11"/>
    <w:rsid w:val="00B611F2"/>
    <w:rsid w:val="00B70495"/>
    <w:rsid w:val="00B7099F"/>
    <w:rsid w:val="00B75F73"/>
    <w:rsid w:val="00B80D32"/>
    <w:rsid w:val="00B83EDC"/>
    <w:rsid w:val="00B85CC4"/>
    <w:rsid w:val="00B9468B"/>
    <w:rsid w:val="00B97A1F"/>
    <w:rsid w:val="00BA1CCA"/>
    <w:rsid w:val="00BA2A04"/>
    <w:rsid w:val="00BA55CD"/>
    <w:rsid w:val="00BA5E00"/>
    <w:rsid w:val="00BB760B"/>
    <w:rsid w:val="00BC3394"/>
    <w:rsid w:val="00BE00B5"/>
    <w:rsid w:val="00BE7642"/>
    <w:rsid w:val="00C0712B"/>
    <w:rsid w:val="00C077D2"/>
    <w:rsid w:val="00C07934"/>
    <w:rsid w:val="00C10653"/>
    <w:rsid w:val="00C27C45"/>
    <w:rsid w:val="00C30244"/>
    <w:rsid w:val="00C330C4"/>
    <w:rsid w:val="00C3583D"/>
    <w:rsid w:val="00C45D20"/>
    <w:rsid w:val="00C54344"/>
    <w:rsid w:val="00C56B67"/>
    <w:rsid w:val="00C654A7"/>
    <w:rsid w:val="00C93A03"/>
    <w:rsid w:val="00C948C9"/>
    <w:rsid w:val="00CA3192"/>
    <w:rsid w:val="00CA6EB3"/>
    <w:rsid w:val="00CB3F3F"/>
    <w:rsid w:val="00CC2DF7"/>
    <w:rsid w:val="00CD7455"/>
    <w:rsid w:val="00CE0240"/>
    <w:rsid w:val="00CE5B5A"/>
    <w:rsid w:val="00CF119E"/>
    <w:rsid w:val="00D0500F"/>
    <w:rsid w:val="00D135FD"/>
    <w:rsid w:val="00D17DD3"/>
    <w:rsid w:val="00D25E57"/>
    <w:rsid w:val="00D25F9B"/>
    <w:rsid w:val="00D26C61"/>
    <w:rsid w:val="00D342B0"/>
    <w:rsid w:val="00D36821"/>
    <w:rsid w:val="00D37E81"/>
    <w:rsid w:val="00D469CF"/>
    <w:rsid w:val="00D50AEE"/>
    <w:rsid w:val="00D64FDB"/>
    <w:rsid w:val="00D65217"/>
    <w:rsid w:val="00D6725D"/>
    <w:rsid w:val="00D73E9B"/>
    <w:rsid w:val="00D7570D"/>
    <w:rsid w:val="00D7606E"/>
    <w:rsid w:val="00D81BBF"/>
    <w:rsid w:val="00DB019E"/>
    <w:rsid w:val="00DB0393"/>
    <w:rsid w:val="00DB34DC"/>
    <w:rsid w:val="00DB7713"/>
    <w:rsid w:val="00DD3C58"/>
    <w:rsid w:val="00DD529A"/>
    <w:rsid w:val="00DD6AA0"/>
    <w:rsid w:val="00DE1AE2"/>
    <w:rsid w:val="00DE6982"/>
    <w:rsid w:val="00DF49F1"/>
    <w:rsid w:val="00DF52ED"/>
    <w:rsid w:val="00E034C4"/>
    <w:rsid w:val="00E10E07"/>
    <w:rsid w:val="00E13167"/>
    <w:rsid w:val="00E34D11"/>
    <w:rsid w:val="00E35B11"/>
    <w:rsid w:val="00E40AD0"/>
    <w:rsid w:val="00E45B1B"/>
    <w:rsid w:val="00E54934"/>
    <w:rsid w:val="00E552FB"/>
    <w:rsid w:val="00E5626C"/>
    <w:rsid w:val="00E57329"/>
    <w:rsid w:val="00E60263"/>
    <w:rsid w:val="00E7290B"/>
    <w:rsid w:val="00E74224"/>
    <w:rsid w:val="00E87F68"/>
    <w:rsid w:val="00E91CA8"/>
    <w:rsid w:val="00E929CD"/>
    <w:rsid w:val="00E9402C"/>
    <w:rsid w:val="00E976E5"/>
    <w:rsid w:val="00EC0D25"/>
    <w:rsid w:val="00EC45E7"/>
    <w:rsid w:val="00EC4748"/>
    <w:rsid w:val="00ED2A1A"/>
    <w:rsid w:val="00EE27D4"/>
    <w:rsid w:val="00EF10C4"/>
    <w:rsid w:val="00F048E3"/>
    <w:rsid w:val="00F07621"/>
    <w:rsid w:val="00F120E2"/>
    <w:rsid w:val="00F3053C"/>
    <w:rsid w:val="00F35376"/>
    <w:rsid w:val="00F37C4D"/>
    <w:rsid w:val="00F43803"/>
    <w:rsid w:val="00F521A9"/>
    <w:rsid w:val="00F55252"/>
    <w:rsid w:val="00F64446"/>
    <w:rsid w:val="00F649BD"/>
    <w:rsid w:val="00F679C2"/>
    <w:rsid w:val="00F72144"/>
    <w:rsid w:val="00F824A2"/>
    <w:rsid w:val="00FA0C42"/>
    <w:rsid w:val="00FB1791"/>
    <w:rsid w:val="00FC02F2"/>
    <w:rsid w:val="00FE0A37"/>
    <w:rsid w:val="00FF2799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c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8E27-3CC4-4EC8-90DD-2E469F65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/>
  <LinksUpToDate>false</LinksUpToDate>
  <CharactersWithSpaces>5487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ROBERTO</cp:lastModifiedBy>
  <cp:revision>2</cp:revision>
  <cp:lastPrinted>2016-02-16T15:11:00Z</cp:lastPrinted>
  <dcterms:created xsi:type="dcterms:W3CDTF">2016-04-27T03:48:00Z</dcterms:created>
  <dcterms:modified xsi:type="dcterms:W3CDTF">2016-04-27T03:48:00Z</dcterms:modified>
</cp:coreProperties>
</file>